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AA2F90" w:rsidRPr="00210442" w:rsidTr="00AA2F90">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AA2F90" w:rsidRPr="00210442" w:rsidRDefault="00AA2F90" w:rsidP="00AA2F90">
            <w:pPr>
              <w:widowControl w:val="0"/>
              <w:tabs>
                <w:tab w:val="left" w:pos="9356"/>
              </w:tabs>
              <w:spacing w:after="0" w:line="240" w:lineRule="auto"/>
              <w:jc w:val="center"/>
              <w:rPr>
                <w:rFonts w:ascii="Times New Roman" w:eastAsia="Times New Roman" w:hAnsi="Times New Roman" w:cs="Times New Roman"/>
                <w:b/>
                <w:sz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24"/>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Pr>
                <w:rFonts w:ascii="Times New Roman" w:eastAsia="Times New Roman" w:hAnsi="Times New Roman" w:cs="Times New Roman"/>
                <w:b/>
                <w:sz w:val="40"/>
                <w:szCs w:val="20"/>
                <w:lang w:eastAsia="ru-RU"/>
              </w:rPr>
              <w:t>Успенского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2F558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32"/>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AA2F90" w:rsidRPr="00387B94" w:rsidRDefault="00AA2F90" w:rsidP="00AA2F90">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jc w:val="center"/>
              <w:rPr>
                <w:rFonts w:ascii="Times New Roman" w:eastAsia="Times New Roman" w:hAnsi="Times New Roman" w:cs="Times New Roman"/>
                <w:b/>
                <w:sz w:val="20"/>
                <w:szCs w:val="20"/>
                <w:lang w:eastAsia="ru-RU"/>
              </w:rPr>
            </w:pPr>
          </w:p>
          <w:p w:rsidR="00AA2F90"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napToGrid w:val="0"/>
              <w:spacing w:after="0" w:line="240" w:lineRule="auto"/>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AA2F90" w:rsidRPr="00387B94" w:rsidRDefault="00AA2F90" w:rsidP="00AA2F90">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Дубс</w:t>
            </w:r>
          </w:p>
          <w:p w:rsidR="00AA2F90" w:rsidRPr="00387B94" w:rsidRDefault="00AA2F90" w:rsidP="00AA2F90">
            <w:pPr>
              <w:widowControl w:val="0"/>
              <w:spacing w:after="0"/>
              <w:rPr>
                <w:rFonts w:ascii="Times New Roman" w:eastAsia="Times New Roman" w:hAnsi="Times New Roman" w:cs="Times New Roman"/>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rPr>
                <w:rFonts w:ascii="Times New Roman" w:eastAsia="Times New Roman" w:hAnsi="Times New Roman" w:cs="Times New Roman"/>
                <w:b/>
                <w:sz w:val="20"/>
                <w:szCs w:val="20"/>
                <w:lang w:eastAsia="ru-RU"/>
              </w:rPr>
            </w:pPr>
          </w:p>
          <w:p w:rsidR="00AA2F90" w:rsidRPr="00387B94" w:rsidRDefault="00AA2F90" w:rsidP="00AA2F90">
            <w:pPr>
              <w:widowControl w:val="0"/>
              <w:spacing w:after="0" w:line="240" w:lineRule="auto"/>
              <w:jc w:val="center"/>
              <w:rPr>
                <w:rFonts w:ascii="Times New Roman" w:eastAsia="Times New Roman" w:hAnsi="Times New Roman" w:cs="Times New Roman"/>
                <w:b/>
                <w:sz w:val="20"/>
                <w:szCs w:val="20"/>
                <w:lang w:eastAsia="ru-RU"/>
              </w:rPr>
            </w:pPr>
          </w:p>
          <w:p w:rsidR="00AA2F90" w:rsidRPr="00387B94" w:rsidRDefault="00AA2F90" w:rsidP="00AA2F90">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AA2F90" w:rsidRPr="00210442" w:rsidRDefault="00AA2F90" w:rsidP="00AA2F90">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AA2F90" w:rsidRPr="00BF6DDC" w:rsidTr="00AA2F90">
        <w:tc>
          <w:tcPr>
            <w:tcW w:w="4077" w:type="dxa"/>
            <w:shd w:val="clear" w:color="auto" w:fill="auto"/>
          </w:tcPr>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AA2F90" w:rsidRPr="00BF6DDC" w:rsidRDefault="00AA2F90" w:rsidP="00AA2F90">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Pr="00BF6DDC">
              <w:rPr>
                <w:rFonts w:ascii="Times New Roman" w:hAnsi="Times New Roman" w:cs="Times New Roman"/>
                <w:sz w:val="24"/>
                <w:szCs w:val="24"/>
              </w:rPr>
              <w:t>№</w:t>
            </w:r>
            <w:r>
              <w:rPr>
                <w:rFonts w:ascii="Times New Roman" w:hAnsi="Times New Roman" w:cs="Times New Roman"/>
                <w:sz w:val="24"/>
                <w:szCs w:val="24"/>
              </w:rPr>
              <w:t xml:space="preserve"> </w:t>
            </w:r>
          </w:p>
          <w:p w:rsidR="00AA2F90" w:rsidRPr="00BF6DDC" w:rsidRDefault="00AA2F90" w:rsidP="00AA2F90">
            <w:pPr>
              <w:widowControl w:val="0"/>
              <w:tabs>
                <w:tab w:val="left" w:pos="6000"/>
              </w:tabs>
              <w:jc w:val="both"/>
              <w:rPr>
                <w:rFonts w:ascii="Times New Roman" w:hAnsi="Times New Roman" w:cs="Times New Roman"/>
                <w:sz w:val="24"/>
                <w:szCs w:val="24"/>
              </w:rPr>
            </w:pPr>
          </w:p>
        </w:tc>
      </w:tr>
    </w:tbl>
    <w:p w:rsidR="00AA2F90"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C470B3" w:rsidRDefault="00C470B3"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p>
    <w:p w:rsidR="00AA2F90" w:rsidRPr="00F43CEE" w:rsidRDefault="00AA2F90" w:rsidP="00AA2F90">
      <w:pPr>
        <w:widowControl w:val="0"/>
        <w:autoSpaceDE w:val="0"/>
        <w:autoSpaceDN w:val="0"/>
        <w:adjustRightInd w:val="0"/>
        <w:spacing w:after="0" w:line="240" w:lineRule="auto"/>
        <w:ind w:left="3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F43CEE">
        <w:rPr>
          <w:rFonts w:ascii="Times New Roman" w:eastAsia="Times New Roman" w:hAnsi="Times New Roman" w:cs="Times New Roman"/>
          <w:b/>
          <w:bCs/>
          <w:sz w:val="24"/>
          <w:szCs w:val="24"/>
          <w:lang w:eastAsia="ru-RU"/>
        </w:rPr>
        <w:t>СОДЕРЖАНИЕ</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AA2F90" w:rsidRPr="00F43CEE" w:rsidTr="00AA2F90">
        <w:trPr>
          <w:trHeight w:val="578"/>
        </w:trPr>
        <w:tc>
          <w:tcPr>
            <w:tcW w:w="9900" w:type="dxa"/>
            <w:gridSpan w:val="2"/>
            <w:shd w:val="clear" w:color="auto" w:fill="auto"/>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УСПЕНСКОГО</w:t>
            </w:r>
            <w:r w:rsidRPr="00F43CEE">
              <w:rPr>
                <w:rFonts w:ascii="Times New Roman" w:eastAsia="Times New Roman" w:hAnsi="Times New Roman" w:cs="Times New Roman"/>
                <w:b/>
                <w:bCs/>
                <w:sz w:val="24"/>
                <w:szCs w:val="24"/>
                <w:lang w:eastAsia="ru-RU"/>
              </w:rPr>
              <w:t xml:space="preserve"> СЕЛЬСКОГО ПОСЕЛЕНИЯ УСПЕНСКОГО РАЙОНА</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w:t>
            </w:r>
            <w:r w:rsidRPr="00F43CEE">
              <w:rPr>
                <w:rFonts w:ascii="Times New Roman" w:eastAsia="Times New Roman" w:hAnsi="Times New Roman" w:cs="Times New Roman"/>
                <w:b/>
                <w:bCs/>
                <w:sz w:val="24"/>
                <w:szCs w:val="24"/>
                <w:lang w:eastAsia="ru-RU"/>
              </w:rPr>
              <w:t>а</w:t>
            </w:r>
            <w:r w:rsidRPr="00F43CEE">
              <w:rPr>
                <w:rFonts w:ascii="Times New Roman" w:eastAsia="Times New Roman" w:hAnsi="Times New Roman" w:cs="Times New Roman"/>
                <w:b/>
                <w:bCs/>
                <w:sz w:val="24"/>
                <w:szCs w:val="24"/>
                <w:lang w:eastAsia="ru-RU"/>
              </w:rPr>
              <w:t>ницы</w:t>
            </w:r>
          </w:p>
        </w:tc>
      </w:tr>
      <w:tr w:rsidR="00AA2F90" w:rsidRPr="00F43CEE" w:rsidTr="00AA2F90">
        <w:trPr>
          <w:trHeight w:val="59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vAlign w:val="center"/>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ящих Правил</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стройке</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ШИЕ ДО ВСТУПЛЕНИЯ В СИЛУ ПРАВИЛ</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несоответствующих Правилам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3</w:t>
            </w:r>
          </w:p>
        </w:tc>
      </w:tr>
      <w:tr w:rsidR="00AA2F90" w:rsidRPr="00F43CEE" w:rsidTr="00AA2F90">
        <w:trPr>
          <w:trHeight w:val="586"/>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 xml:space="preserve">дарственной или муниципальной собственности, на территории </w:t>
            </w:r>
            <w:r>
              <w:rPr>
                <w:rFonts w:ascii="Times New Roman" w:eastAsia="Times New Roman" w:hAnsi="Times New Roman" w:cs="Times New Roman"/>
                <w:bCs/>
                <w:sz w:val="24"/>
                <w:szCs w:val="24"/>
                <w:lang w:eastAsia="ru-RU"/>
              </w:rPr>
              <w:t>Успенского</w:t>
            </w:r>
            <w:r w:rsidRPr="00F43CEE">
              <w:rPr>
                <w:rFonts w:ascii="Times New Roman" w:eastAsia="Times New Roman" w:hAnsi="Times New Roman" w:cs="Times New Roman"/>
                <w:bCs/>
                <w:sz w:val="24"/>
                <w:szCs w:val="24"/>
                <w:lang w:eastAsia="ru-RU"/>
              </w:rPr>
              <w:t xml:space="preserve"> сел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жены объекты недвижимости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AA2F90" w:rsidRPr="00182191"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12. Прекращение прав на земельные участки.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rPr>
          <w:trHeight w:val="182"/>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мельных участков и предельные параметры разрешенного строительства, реко</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струкции объектов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ства, реконструкции объектов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ровке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рии применительно к территории муниципального образования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пользования и застройки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И ЗАСТРОЙКИ</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28. Право на осуществление строительства, реконструкции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AA2F90" w:rsidRPr="00F43CEE" w:rsidTr="00AA2F90">
        <w:trPr>
          <w:trHeight w:val="210"/>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Pr="00E61F6C">
              <w:rPr>
                <w:rFonts w:ascii="Times New Roman" w:eastAsia="Times New Roman" w:hAnsi="Times New Roman" w:cs="Times New Roman"/>
                <w:bCs/>
                <w:sz w:val="24"/>
                <w:szCs w:val="24"/>
                <w:lang w:eastAsia="ru-RU"/>
              </w:rPr>
              <w:t xml:space="preserve">Выдача </w:t>
            </w:r>
            <w:r w:rsidRPr="00E61F6C">
              <w:rPr>
                <w:rFonts w:ascii="Times New Roman" w:hAnsi="Times New Roman" w:cs="Times New Roman"/>
                <w:color w:val="000000"/>
                <w:sz w:val="24"/>
                <w:szCs w:val="24"/>
              </w:rPr>
              <w:t>уведомлений о планируемых строительстве или реко</w:t>
            </w:r>
            <w:r w:rsidRPr="00E61F6C">
              <w:rPr>
                <w:rFonts w:ascii="Times New Roman" w:hAnsi="Times New Roman" w:cs="Times New Roman"/>
                <w:color w:val="000000"/>
                <w:sz w:val="24"/>
                <w:szCs w:val="24"/>
              </w:rPr>
              <w:t>н</w:t>
            </w:r>
            <w:r w:rsidRPr="00E61F6C">
              <w:rPr>
                <w:rFonts w:ascii="Times New Roman" w:hAnsi="Times New Roman" w:cs="Times New Roman"/>
                <w:color w:val="000000"/>
                <w:sz w:val="24"/>
                <w:szCs w:val="24"/>
              </w:rPr>
              <w:t>струкции объекта индивидуального жилищного строительства или садового дома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w:t>
            </w:r>
            <w:r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w:t>
            </w:r>
            <w:r w:rsidRPr="00E61F6C">
              <w:rPr>
                <w:rFonts w:ascii="Times New Roman" w:hAnsi="Times New Roman" w:cs="Times New Roman"/>
                <w:color w:val="000000"/>
                <w:sz w:val="24"/>
                <w:szCs w:val="24"/>
                <w:shd w:val="clear" w:color="auto" w:fill="FFFFFF"/>
              </w:rPr>
              <w:t>и</w:t>
            </w:r>
            <w:r w:rsidRPr="00E61F6C">
              <w:rPr>
                <w:rFonts w:ascii="Times New Roman" w:hAnsi="Times New Roman" w:cs="Times New Roman"/>
                <w:color w:val="000000"/>
                <w:sz w:val="24"/>
                <w:szCs w:val="24"/>
                <w:shd w:val="clear" w:color="auto" w:fill="FFFFFF"/>
              </w:rPr>
              <w:t>видуального жилищного строительства или садового дома требованиям законод</w:t>
            </w:r>
            <w:r w:rsidRPr="00E61F6C">
              <w:rPr>
                <w:rFonts w:ascii="Times New Roman" w:hAnsi="Times New Roman" w:cs="Times New Roman"/>
                <w:color w:val="000000"/>
                <w:sz w:val="24"/>
                <w:szCs w:val="24"/>
                <w:shd w:val="clear" w:color="auto" w:fill="FFFFFF"/>
              </w:rPr>
              <w:t>а</w:t>
            </w:r>
            <w:r w:rsidRPr="00E61F6C">
              <w:rPr>
                <w:rFonts w:ascii="Times New Roman" w:hAnsi="Times New Roman" w:cs="Times New Roman"/>
                <w:color w:val="000000"/>
                <w:sz w:val="24"/>
                <w:szCs w:val="24"/>
                <w:shd w:val="clear" w:color="auto" w:fill="FFFFFF"/>
              </w:rPr>
              <w:t>тельства о градостроительной деятельности)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AA2F90" w:rsidRPr="00F43CEE" w:rsidTr="00AA2F90">
        <w:trPr>
          <w:trHeight w:val="583"/>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ально-пространственной среды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оружений размещения объектов не капитального типа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AA2F90" w:rsidRPr="00F43CEE" w:rsidTr="00AA2F90">
        <w:trPr>
          <w:trHeight w:val="64"/>
        </w:trPr>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Pr>
                <w:rFonts w:ascii="Times New Roman" w:eastAsia="Times New Roman" w:hAnsi="Times New Roman" w:cs="Times New Roman"/>
                <w:bCs/>
                <w:sz w:val="24"/>
                <w:szCs w:val="24"/>
                <w:lang w:eastAsia="ru-RU"/>
              </w:rPr>
              <w:t xml:space="preserve"> Успенского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AA2F90" w:rsidRPr="00F43CEE" w:rsidTr="00AA2F90">
        <w:trPr>
          <w:trHeight w:val="64"/>
        </w:trPr>
        <w:tc>
          <w:tcPr>
            <w:tcW w:w="8926" w:type="dxa"/>
          </w:tcPr>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AA2F90" w:rsidRPr="00F43CEE" w:rsidRDefault="00AA2F90" w:rsidP="00AA2F9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 xml:space="preserve">тельного зонирования территории </w:t>
            </w:r>
            <w:r>
              <w:rPr>
                <w:rFonts w:ascii="Times New Roman" w:eastAsia="Times New Roman" w:hAnsi="Times New Roman" w:cs="Times New Roman"/>
                <w:bCs/>
                <w:sz w:val="24"/>
                <w:szCs w:val="24"/>
                <w:lang w:eastAsia="ru-RU"/>
              </w:rPr>
              <w:t>Успенского</w:t>
            </w:r>
            <w:r w:rsidRPr="00F43CEE">
              <w:rPr>
                <w:rFonts w:ascii="Times New Roman" w:eastAsia="Times New Roman" w:hAnsi="Times New Roman" w:cs="Times New Roman"/>
                <w:bCs/>
                <w:sz w:val="24"/>
                <w:szCs w:val="24"/>
                <w:lang w:eastAsia="ru-RU"/>
              </w:rPr>
              <w:t xml:space="preserve"> сельского поселения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 в различных территориальных зонах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258</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наследия</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262</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265</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тов капитального строительства</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267</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47. Действие настоящих Правил по отношению к ранее возникшим </w:t>
            </w:r>
            <w:r w:rsidRPr="00F43CEE">
              <w:rPr>
                <w:rFonts w:ascii="Times New Roman" w:eastAsia="Times New Roman" w:hAnsi="Times New Roman" w:cs="Times New Roman"/>
                <w:bCs/>
                <w:sz w:val="24"/>
                <w:szCs w:val="24"/>
                <w:lang w:eastAsia="ru-RU"/>
              </w:rPr>
              <w:lastRenderedPageBreak/>
              <w:t>правоотношениям</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270</w:t>
            </w:r>
          </w:p>
        </w:tc>
      </w:tr>
      <w:tr w:rsidR="00AA2F90" w:rsidRPr="00F43CEE" w:rsidTr="00AA2F90">
        <w:tc>
          <w:tcPr>
            <w:tcW w:w="8926" w:type="dxa"/>
          </w:tcPr>
          <w:p w:rsidR="00AA2F90" w:rsidRPr="00F43CEE" w:rsidRDefault="00AA2F90" w:rsidP="00AA2F90">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48. Действие настоящих Правил по отношению к градостроительной документации</w:t>
            </w:r>
          </w:p>
        </w:tc>
        <w:tc>
          <w:tcPr>
            <w:tcW w:w="974" w:type="dxa"/>
            <w:vAlign w:val="bottom"/>
          </w:tcPr>
          <w:p w:rsidR="00AA2F90" w:rsidRPr="00F43CEE" w:rsidRDefault="00AA2F90" w:rsidP="00AA2F9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w:t>
            </w:r>
          </w:p>
        </w:tc>
      </w:tr>
    </w:tbl>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УСПЕНСКОГО</w:t>
      </w:r>
      <w:r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Успенского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она Краснодарского края (далее – Правила) являются нормативным правовым актом </w:t>
      </w:r>
      <w:r>
        <w:rPr>
          <w:rFonts w:ascii="Times New Roman" w:eastAsia="Times New Roman" w:hAnsi="Times New Roman" w:cs="Times New Roman"/>
          <w:bCs/>
          <w:sz w:val="24"/>
          <w:szCs w:val="24"/>
          <w:lang w:eastAsia="ru-RU"/>
        </w:rPr>
        <w:t>Успе</w:t>
      </w:r>
      <w:r>
        <w:rPr>
          <w:rFonts w:ascii="Times New Roman" w:eastAsia="Times New Roman" w:hAnsi="Times New Roman" w:cs="Times New Roman"/>
          <w:bCs/>
          <w:sz w:val="24"/>
          <w:szCs w:val="24"/>
          <w:lang w:eastAsia="ru-RU"/>
        </w:rPr>
        <w:t>н</w:t>
      </w:r>
      <w:r>
        <w:rPr>
          <w:rFonts w:ascii="Times New Roman" w:eastAsia="Times New Roman" w:hAnsi="Times New Roman" w:cs="Times New Roman"/>
          <w:bCs/>
          <w:sz w:val="24"/>
          <w:szCs w:val="24"/>
          <w:lang w:eastAsia="ru-RU"/>
        </w:rPr>
        <w:t>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кодексом Российской Федерации, Земельным кодексом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законом от 6 октября 2003 года №131-ФЗ «Об общих принципах организации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в Российской Федерации», нормативными правовыми актами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ской Федерации, Градостроительным кодексом Краснодарского края, нормативно правовыми актами Краснодарского края, уставом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Pr="00920010">
        <w:rPr>
          <w:rFonts w:ascii="Times New Roman" w:eastAsia="Times New Roman" w:hAnsi="Times New Roman" w:cs="Times New Roman"/>
          <w:b/>
          <w:iCs/>
          <w:sz w:val="24"/>
          <w:szCs w:val="26"/>
          <w:lang w:eastAsia="ar-SA"/>
        </w:rPr>
        <w:t>.</w:t>
      </w:r>
      <w:r w:rsidRPr="00920010">
        <w:rPr>
          <w:rFonts w:ascii="Times New Roman" w:eastAsia="Times New Roman" w:hAnsi="Times New Roman" w:cs="Times New Roman"/>
          <w:b/>
          <w:bCs/>
          <w:sz w:val="24"/>
          <w:szCs w:val="24"/>
          <w:lang w:eastAsia="ru-RU"/>
        </w:rPr>
        <w:t>ОБЩИЕ ПОЛОЖЕНИЯ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строительного зонирования, планировки территории, архитектурно-строительного проектир</w:t>
      </w:r>
      <w:r w:rsidRPr="00086AFF">
        <w:rPr>
          <w:rFonts w:ascii="Times New Roman" w:hAnsi="Times New Roman" w:cs="Times New Roman"/>
          <w:color w:val="000000"/>
          <w:sz w:val="24"/>
          <w:szCs w:val="24"/>
          <w:shd w:val="clear" w:color="auto" w:fill="FFFFFF"/>
        </w:rPr>
        <w:t>о</w:t>
      </w:r>
      <w:r w:rsidRPr="00086AFF">
        <w:rPr>
          <w:rFonts w:ascii="Times New Roman" w:hAnsi="Times New Roman" w:cs="Times New Roman"/>
          <w:color w:val="000000"/>
          <w:sz w:val="24"/>
          <w:szCs w:val="24"/>
          <w:shd w:val="clear" w:color="auto" w:fill="FFFFFF"/>
        </w:rPr>
        <w:t>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w:t>
      </w:r>
      <w:r w:rsidRPr="008A1F90">
        <w:rPr>
          <w:rFonts w:ascii="Times New Roman" w:hAnsi="Times New Roman" w:cs="Times New Roman"/>
          <w:color w:val="000000"/>
          <w:sz w:val="24"/>
          <w:szCs w:val="24"/>
          <w:shd w:val="clear" w:color="auto" w:fill="FFFFFF"/>
        </w:rPr>
        <w:t xml:space="preserve"> </w:t>
      </w:r>
      <w:r w:rsidRPr="00A500B7">
        <w:rPr>
          <w:rFonts w:ascii="Times New Roman" w:hAnsi="Times New Roman" w:cs="Times New Roman"/>
          <w:color w:val="000000"/>
          <w:sz w:val="24"/>
          <w:szCs w:val="24"/>
          <w:shd w:val="clear" w:color="auto" w:fill="FFFFFF"/>
        </w:rPr>
        <w:t>приаэродромная террит</w:t>
      </w:r>
      <w:r w:rsidRPr="00A500B7">
        <w:rPr>
          <w:rFonts w:ascii="Times New Roman" w:hAnsi="Times New Roman" w:cs="Times New Roman"/>
          <w:color w:val="000000"/>
          <w:sz w:val="24"/>
          <w:szCs w:val="24"/>
          <w:shd w:val="clear" w:color="auto" w:fill="FFFFFF"/>
        </w:rPr>
        <w:t>о</w:t>
      </w:r>
      <w:r w:rsidRPr="00A500B7">
        <w:rPr>
          <w:rFonts w:ascii="Times New Roman" w:hAnsi="Times New Roman" w:cs="Times New Roman"/>
          <w:color w:val="000000"/>
          <w:sz w:val="24"/>
          <w:szCs w:val="24"/>
          <w:shd w:val="clear" w:color="auto" w:fill="FFFFFF"/>
        </w:rPr>
        <w:t>рия,</w:t>
      </w:r>
      <w:r>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lastRenderedPageBreak/>
        <w:t>ектов, перечень и порядок размещения которых устанавливается Правительством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w:t>
      </w:r>
      <w:r w:rsidRPr="00DD6E17">
        <w:rPr>
          <w:rFonts w:ascii="Times New Roman" w:hAnsi="Times New Roman" w:cs="Times New Roman"/>
          <w:color w:val="000000"/>
          <w:sz w:val="24"/>
          <w:szCs w:val="24"/>
          <w:shd w:val="clear" w:color="auto" w:fill="FFFFFF"/>
        </w:rPr>
        <w:t>е</w:t>
      </w:r>
      <w:r w:rsidRPr="00DD6E17">
        <w:rPr>
          <w:rFonts w:ascii="Times New Roman" w:hAnsi="Times New Roman" w:cs="Times New Roman"/>
          <w:color w:val="000000"/>
          <w:sz w:val="24"/>
          <w:szCs w:val="24"/>
          <w:shd w:val="clear" w:color="auto" w:fill="FFFFFF"/>
        </w:rPr>
        <w:t>дерации - городов</w:t>
      </w:r>
      <w:r>
        <w:rPr>
          <w:rFonts w:ascii="Times New Roman" w:hAnsi="Times New Roman" w:cs="Times New Roman"/>
          <w:color w:val="000000"/>
          <w:sz w:val="24"/>
          <w:szCs w:val="24"/>
          <w:shd w:val="clear" w:color="auto" w:fill="FFFFFF"/>
        </w:rPr>
        <w:t xml:space="preserve"> федерального значения Москвы, </w:t>
      </w:r>
      <w:r w:rsidRPr="00DD6E17">
        <w:rPr>
          <w:rFonts w:ascii="Times New Roman" w:hAnsi="Times New Roman" w:cs="Times New Roman"/>
          <w:color w:val="000000"/>
          <w:sz w:val="24"/>
          <w:szCs w:val="24"/>
          <w:shd w:val="clear" w:color="auto" w:fill="FFFFFF"/>
        </w:rPr>
        <w:t>Санкт-Петербурга</w:t>
      </w:r>
      <w:r>
        <w:rPr>
          <w:rFonts w:ascii="Times New Roman" w:hAnsi="Times New Roman" w:cs="Times New Roman"/>
          <w:color w:val="000000"/>
          <w:sz w:val="24"/>
          <w:szCs w:val="24"/>
          <w:shd w:val="clear" w:color="auto" w:fill="FFFFFF"/>
        </w:rPr>
        <w:t xml:space="preserve"> и Севастополя</w:t>
      </w:r>
      <w:r w:rsidRPr="00DD6E17">
        <w:rPr>
          <w:rFonts w:ascii="Times New Roman" w:hAnsi="Times New Roman" w:cs="Times New Roman"/>
          <w:color w:val="000000"/>
          <w:sz w:val="24"/>
          <w:szCs w:val="24"/>
          <w:shd w:val="clear" w:color="auto" w:fill="FFFFFF"/>
        </w:rPr>
        <w:t xml:space="preserve"> и в кот</w:t>
      </w:r>
      <w:r w:rsidRPr="00DD6E17">
        <w:rPr>
          <w:rFonts w:ascii="Times New Roman" w:hAnsi="Times New Roman" w:cs="Times New Roman"/>
          <w:color w:val="000000"/>
          <w:sz w:val="24"/>
          <w:szCs w:val="24"/>
          <w:shd w:val="clear" w:color="auto" w:fill="FFFFFF"/>
        </w:rPr>
        <w:t>о</w:t>
      </w:r>
      <w:r w:rsidRPr="00DD6E17">
        <w:rPr>
          <w:rFonts w:ascii="Times New Roman" w:hAnsi="Times New Roman" w:cs="Times New Roman"/>
          <w:color w:val="000000"/>
          <w:sz w:val="24"/>
          <w:szCs w:val="24"/>
          <w:shd w:val="clear" w:color="auto" w:fill="FFFFFF"/>
        </w:rPr>
        <w:t>ром устанавливаются территориальные зоны, градостроительные регламенты, порядок прим</w:t>
      </w:r>
      <w:r w:rsidRPr="00DD6E17">
        <w:rPr>
          <w:rFonts w:ascii="Times New Roman" w:hAnsi="Times New Roman" w:cs="Times New Roman"/>
          <w:color w:val="000000"/>
          <w:sz w:val="24"/>
          <w:szCs w:val="24"/>
          <w:shd w:val="clear" w:color="auto" w:fill="FFFFFF"/>
        </w:rPr>
        <w:t>е</w:t>
      </w:r>
      <w:r w:rsidRPr="00DD6E17">
        <w:rPr>
          <w:rFonts w:ascii="Times New Roman" w:hAnsi="Times New Roman" w:cs="Times New Roman"/>
          <w:color w:val="000000"/>
          <w:sz w:val="24"/>
          <w:szCs w:val="24"/>
          <w:shd w:val="clear" w:color="auto" w:fill="FFFFFF"/>
        </w:rPr>
        <w:t>нения такого документа и порядок внесения в него изменений</w:t>
      </w:r>
      <w:r w:rsidRPr="00DD6E17">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D70AFF">
        <w:rPr>
          <w:rFonts w:ascii="Times New Roman" w:hAnsi="Times New Roman" w:cs="Times New Roman"/>
          <w:color w:val="000000"/>
          <w:sz w:val="24"/>
          <w:szCs w:val="24"/>
          <w:shd w:val="clear" w:color="auto" w:fill="FFFFFF"/>
        </w:rPr>
        <w:t>е</w:t>
      </w:r>
      <w:r w:rsidRPr="00D70AFF">
        <w:rPr>
          <w:rFonts w:ascii="Times New Roman" w:hAnsi="Times New Roman" w:cs="Times New Roman"/>
          <w:color w:val="000000"/>
          <w:sz w:val="24"/>
          <w:szCs w:val="24"/>
          <w:shd w:val="clear" w:color="auto" w:fill="FFFFFF"/>
        </w:rPr>
        <w:t>ния использования земельных участков и объектов капитального строительства, а также пр</w:t>
      </w:r>
      <w:r w:rsidRPr="00D70AFF">
        <w:rPr>
          <w:rFonts w:ascii="Times New Roman" w:hAnsi="Times New Roman" w:cs="Times New Roman"/>
          <w:color w:val="000000"/>
          <w:sz w:val="24"/>
          <w:szCs w:val="24"/>
          <w:shd w:val="clear" w:color="auto" w:fill="FFFFFF"/>
        </w:rPr>
        <w:t>и</w:t>
      </w:r>
      <w:r w:rsidRPr="00D70AFF">
        <w:rPr>
          <w:rFonts w:ascii="Times New Roman" w:hAnsi="Times New Roman" w:cs="Times New Roman"/>
          <w:color w:val="000000"/>
          <w:sz w:val="24"/>
          <w:szCs w:val="24"/>
          <w:shd w:val="clear" w:color="auto" w:fill="FFFFFF"/>
        </w:rPr>
        <w:t>менительно к территориям, в границах которых предусматривается осуществление деятельн</w:t>
      </w:r>
      <w:r w:rsidRPr="00D70AFF">
        <w:rPr>
          <w:rFonts w:ascii="Times New Roman" w:hAnsi="Times New Roman" w:cs="Times New Roman"/>
          <w:color w:val="000000"/>
          <w:sz w:val="24"/>
          <w:szCs w:val="24"/>
          <w:shd w:val="clear" w:color="auto" w:fill="FFFFFF"/>
        </w:rPr>
        <w:t>о</w:t>
      </w:r>
      <w:r w:rsidRPr="00D70AFF">
        <w:rPr>
          <w:rFonts w:ascii="Times New Roman" w:hAnsi="Times New Roman" w:cs="Times New Roman"/>
          <w:color w:val="000000"/>
          <w:sz w:val="24"/>
          <w:szCs w:val="24"/>
          <w:shd w:val="clear" w:color="auto" w:fill="FFFFFF"/>
        </w:rPr>
        <w:t>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A2F90" w:rsidRPr="0029436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Pr="006513BD">
        <w:rPr>
          <w:rFonts w:ascii="Times New Roman" w:hAnsi="Times New Roman" w:cs="Times New Roman"/>
          <w:sz w:val="24"/>
          <w:szCs w:val="24"/>
          <w:shd w:val="clear" w:color="auto" w:fill="FFFFFF"/>
        </w:rPr>
        <w:t>благоустройство территории - деятельность по реализ</w:t>
      </w:r>
      <w:r w:rsidRPr="006513BD">
        <w:rPr>
          <w:rFonts w:ascii="Times New Roman" w:hAnsi="Times New Roman" w:cs="Times New Roman"/>
          <w:sz w:val="24"/>
          <w:szCs w:val="24"/>
          <w:shd w:val="clear" w:color="auto" w:fill="FFFFFF"/>
        </w:rPr>
        <w:t>а</w:t>
      </w:r>
      <w:r w:rsidRPr="006513BD">
        <w:rPr>
          <w:rFonts w:ascii="Times New Roman" w:hAnsi="Times New Roman" w:cs="Times New Roman"/>
          <w:sz w:val="24"/>
          <w:szCs w:val="24"/>
          <w:shd w:val="clear" w:color="auto" w:fill="FFFFFF"/>
        </w:rPr>
        <w:t>ции комплекса мероприятий, установленного </w:t>
      </w:r>
      <w:hyperlink r:id="rId9" w:anchor="dst793" w:history="1">
        <w:r w:rsidRPr="006513BD">
          <w:rPr>
            <w:rStyle w:val="a5"/>
            <w:rFonts w:ascii="Times New Roman" w:hAnsi="Times New Roman" w:cs="Times New Roman"/>
            <w:color w:val="auto"/>
            <w:sz w:val="24"/>
            <w:szCs w:val="24"/>
            <w:u w:val="none"/>
            <w:shd w:val="clear" w:color="auto" w:fill="FFFFFF"/>
          </w:rPr>
          <w:t>правилами</w:t>
        </w:r>
      </w:hyperlink>
      <w:r w:rsidRPr="006513BD">
        <w:rPr>
          <w:rFonts w:ascii="Times New Roman" w:hAnsi="Times New Roman" w:cs="Times New Roman"/>
          <w:sz w:val="24"/>
          <w:szCs w:val="24"/>
          <w:shd w:val="clear" w:color="auto" w:fill="FFFFFF"/>
        </w:rPr>
        <w:t> благоустройства территории мун</w:t>
      </w:r>
      <w:r w:rsidRPr="006513BD">
        <w:rPr>
          <w:rFonts w:ascii="Times New Roman" w:hAnsi="Times New Roman" w:cs="Times New Roman"/>
          <w:sz w:val="24"/>
          <w:szCs w:val="24"/>
          <w:shd w:val="clear" w:color="auto" w:fill="FFFFFF"/>
        </w:rPr>
        <w:t>и</w:t>
      </w:r>
      <w:r w:rsidRPr="006513BD">
        <w:rPr>
          <w:rFonts w:ascii="Times New Roman" w:hAnsi="Times New Roman" w:cs="Times New Roman"/>
          <w:sz w:val="24"/>
          <w:szCs w:val="24"/>
          <w:shd w:val="clear" w:color="auto" w:fill="FFFFFF"/>
        </w:rPr>
        <w:t xml:space="preserve">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r w:rsidRPr="006513BD">
        <w:rPr>
          <w:rFonts w:ascii="Times New Roman" w:hAnsi="Times New Roman" w:cs="Times New Roman"/>
          <w:sz w:val="24"/>
          <w:szCs w:val="24"/>
          <w:shd w:val="clear" w:color="auto" w:fill="FFFFFF"/>
        </w:rPr>
        <w:lastRenderedPageBreak/>
        <w:t>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Pr="006513BD">
        <w:rPr>
          <w:rFonts w:ascii="Times New Roman" w:hAnsi="Times New Roman" w:cs="Times New Roman"/>
          <w:color w:val="000000"/>
          <w:sz w:val="24"/>
          <w:szCs w:val="24"/>
          <w:shd w:val="clear" w:color="auto" w:fill="FFFFFF"/>
        </w:rPr>
        <w:t>здание, строение, сооружение, объекты, стро</w:t>
      </w:r>
      <w:r w:rsidRPr="006513BD">
        <w:rPr>
          <w:rFonts w:ascii="Times New Roman" w:hAnsi="Times New Roman" w:cs="Times New Roman"/>
          <w:color w:val="000000"/>
          <w:sz w:val="24"/>
          <w:szCs w:val="24"/>
          <w:shd w:val="clear" w:color="auto" w:fill="FFFFFF"/>
        </w:rPr>
        <w:t>и</w:t>
      </w:r>
      <w:r w:rsidRPr="006513BD">
        <w:rPr>
          <w:rFonts w:ascii="Times New Roman" w:hAnsi="Times New Roman" w:cs="Times New Roman"/>
          <w:color w:val="000000"/>
          <w:sz w:val="24"/>
          <w:szCs w:val="24"/>
          <w:shd w:val="clear" w:color="auto" w:fill="FFFFFF"/>
        </w:rPr>
        <w:t>тельство которых не завершено (далее - объекты незавершенного строительства), за исключ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AA2F90" w:rsidRPr="006513BD"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w:t>
      </w:r>
      <w:r w:rsidRPr="006513BD">
        <w:rPr>
          <w:rFonts w:ascii="Times New Roman" w:hAnsi="Times New Roman" w:cs="Times New Roman"/>
          <w:color w:val="000000"/>
          <w:sz w:val="24"/>
          <w:szCs w:val="24"/>
          <w:shd w:val="clear" w:color="auto" w:fill="FFFFFF"/>
        </w:rPr>
        <w:t>е</w:t>
      </w:r>
      <w:r w:rsidRPr="006513BD">
        <w:rPr>
          <w:rFonts w:ascii="Times New Roman" w:hAnsi="Times New Roman" w:cs="Times New Roman"/>
          <w:color w:val="000000"/>
          <w:sz w:val="24"/>
          <w:szCs w:val="24"/>
          <w:shd w:val="clear" w:color="auto" w:fill="FFFFFF"/>
        </w:rPr>
        <w:t>нию и без изменения основных характеристик строений, сооружений (в том числе киосков, навесов и других подобных строений, сооружений);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w:t>
      </w:r>
      <w:r w:rsidRPr="008E7746">
        <w:rPr>
          <w:rFonts w:ascii="Times New Roman" w:eastAsia="Times New Roman" w:hAnsi="Times New Roman" w:cs="Times New Roman"/>
          <w:bCs/>
          <w:sz w:val="24"/>
          <w:szCs w:val="24"/>
          <w:lang w:eastAsia="ru-RU"/>
        </w:rPr>
        <w:lastRenderedPageBreak/>
        <w:t>кабельные сооружения), трубопроводы, автомобильные дороги, железнодорожные линии и другие подобные сооружения.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w:t>
      </w:r>
      <w:r w:rsidRPr="00086AFF">
        <w:rPr>
          <w:rFonts w:ascii="Times New Roman" w:hAnsi="Times New Roman" w:cs="Times New Roman"/>
          <w:color w:val="000000"/>
          <w:sz w:val="24"/>
          <w:szCs w:val="24"/>
          <w:shd w:val="clear" w:color="auto" w:fill="FFFFFF"/>
        </w:rPr>
        <w:t>р</w:t>
      </w:r>
      <w:r w:rsidRPr="00086AFF">
        <w:rPr>
          <w:rFonts w:ascii="Times New Roman" w:hAnsi="Times New Roman" w:cs="Times New Roman"/>
          <w:color w:val="000000"/>
          <w:sz w:val="24"/>
          <w:szCs w:val="24"/>
          <w:shd w:val="clear" w:color="auto" w:fill="FFFFFF"/>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AA2F90" w:rsidRPr="000435AE"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0435AE">
        <w:rPr>
          <w:rFonts w:ascii="Times New Roman" w:hAnsi="Times New Roman" w:cs="Times New Roman"/>
          <w:sz w:val="24"/>
          <w:szCs w:val="24"/>
          <w:shd w:val="clear" w:color="auto" w:fill="FFFFFF"/>
        </w:rPr>
        <w:t>у</w:t>
      </w:r>
      <w:r w:rsidRPr="000435AE">
        <w:rPr>
          <w:rFonts w:ascii="Times New Roman" w:hAnsi="Times New Roman" w:cs="Times New Roman"/>
          <w:sz w:val="24"/>
          <w:szCs w:val="24"/>
          <w:shd w:val="clear" w:color="auto" w:fill="FFFFFF"/>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Pr="000435AE">
        <w:rPr>
          <w:rFonts w:ascii="Times New Roman" w:hAnsi="Times New Roman" w:cs="Times New Roman"/>
          <w:sz w:val="24"/>
          <w:szCs w:val="24"/>
          <w:shd w:val="clear" w:color="auto" w:fill="FFFFFF"/>
        </w:rPr>
        <w:t>т</w:t>
      </w:r>
      <w:r w:rsidRPr="000435AE">
        <w:rPr>
          <w:rFonts w:ascii="Times New Roman" w:hAnsi="Times New Roman" w:cs="Times New Roman"/>
          <w:sz w:val="24"/>
          <w:szCs w:val="24"/>
          <w:shd w:val="clear" w:color="auto" w:fill="FFFFFF"/>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0435AE">
        <w:rPr>
          <w:rFonts w:ascii="Times New Roman" w:hAnsi="Times New Roman" w:cs="Times New Roman"/>
          <w:sz w:val="24"/>
          <w:szCs w:val="24"/>
          <w:shd w:val="clear" w:color="auto" w:fill="FFFFFF"/>
        </w:rPr>
        <w:t>л</w:t>
      </w:r>
      <w:r w:rsidRPr="000435AE">
        <w:rPr>
          <w:rFonts w:ascii="Times New Roman" w:hAnsi="Times New Roman" w:cs="Times New Roman"/>
          <w:sz w:val="24"/>
          <w:szCs w:val="24"/>
          <w:shd w:val="clear" w:color="auto" w:fill="FFFFFF"/>
        </w:rPr>
        <w:t>номочия государственного (муниципального) заказчика или которому в соответствии со </w:t>
      </w:r>
      <w:hyperlink r:id="rId10" w:anchor="dst100872" w:history="1">
        <w:r w:rsidRPr="000435AE">
          <w:rPr>
            <w:rStyle w:val="a5"/>
            <w:rFonts w:ascii="Times New Roman" w:hAnsi="Times New Roman" w:cs="Times New Roman"/>
            <w:color w:val="auto"/>
            <w:sz w:val="24"/>
            <w:szCs w:val="24"/>
            <w:u w:val="none"/>
            <w:shd w:val="clear" w:color="auto" w:fill="FFFFFF"/>
          </w:rPr>
          <w:t>статьей 13.3</w:t>
        </w:r>
      </w:hyperlink>
      <w:r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w:t>
      </w:r>
      <w:r w:rsidRPr="000435AE">
        <w:rPr>
          <w:rFonts w:ascii="Times New Roman" w:hAnsi="Times New Roman" w:cs="Times New Roman"/>
          <w:sz w:val="24"/>
          <w:szCs w:val="24"/>
          <w:shd w:val="clear" w:color="auto" w:fill="FFFFFF"/>
        </w:rPr>
        <w:t>ь</w:t>
      </w:r>
      <w:r w:rsidRPr="000435AE">
        <w:rPr>
          <w:rFonts w:ascii="Times New Roman" w:hAnsi="Times New Roman" w:cs="Times New Roman"/>
          <w:sz w:val="24"/>
          <w:szCs w:val="24"/>
          <w:shd w:val="clear" w:color="auto" w:fill="FFFFFF"/>
        </w:rPr>
        <w:t>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w:t>
      </w:r>
      <w:r w:rsidRPr="000435AE">
        <w:rPr>
          <w:rFonts w:ascii="Times New Roman" w:hAnsi="Times New Roman" w:cs="Times New Roman"/>
          <w:sz w:val="24"/>
          <w:szCs w:val="24"/>
          <w:shd w:val="clear" w:color="auto" w:fill="FFFFFF"/>
        </w:rPr>
        <w:t>е</w:t>
      </w:r>
      <w:r w:rsidRPr="000435AE">
        <w:rPr>
          <w:rFonts w:ascii="Times New Roman" w:hAnsi="Times New Roman" w:cs="Times New Roman"/>
          <w:sz w:val="24"/>
          <w:szCs w:val="24"/>
          <w:shd w:val="clear" w:color="auto" w:fill="FFFFFF"/>
        </w:rPr>
        <w:t>скому заказчику.</w:t>
      </w:r>
    </w:p>
    <w:p w:rsidR="00AA2F90" w:rsidRPr="00D70AFF"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D70AFF">
        <w:rPr>
          <w:rFonts w:ascii="Times New Roman" w:hAnsi="Times New Roman" w:cs="Times New Roman"/>
          <w:color w:val="000000"/>
          <w:sz w:val="24"/>
          <w:szCs w:val="24"/>
          <w:shd w:val="clear" w:color="auto" w:fill="FFFFFF"/>
        </w:rPr>
        <w:t>т</w:t>
      </w:r>
      <w:r w:rsidRPr="00D70AFF">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D70AFF">
        <w:rPr>
          <w:rFonts w:ascii="Times New Roman" w:hAnsi="Times New Roman" w:cs="Times New Roman"/>
          <w:color w:val="000000"/>
          <w:sz w:val="24"/>
          <w:szCs w:val="24"/>
          <w:shd w:val="clear" w:color="auto" w:fill="FFFFFF"/>
        </w:rPr>
        <w:t>а</w:t>
      </w:r>
      <w:r w:rsidRPr="00D70AFF">
        <w:rPr>
          <w:rFonts w:ascii="Times New Roman" w:hAnsi="Times New Roman" w:cs="Times New Roman"/>
          <w:color w:val="000000"/>
          <w:sz w:val="24"/>
          <w:szCs w:val="24"/>
          <w:shd w:val="clear" w:color="auto" w:fill="FFFFFF"/>
        </w:rPr>
        <w:t xml:space="preserve">ние благоприятных условий проживания граждан, обновление среды жизнедеятельности и </w:t>
      </w:r>
      <w:r w:rsidRPr="00D70AFF">
        <w:rPr>
          <w:rFonts w:ascii="Times New Roman" w:hAnsi="Times New Roman" w:cs="Times New Roman"/>
          <w:color w:val="000000"/>
          <w:sz w:val="24"/>
          <w:szCs w:val="24"/>
          <w:shd w:val="clear" w:color="auto" w:fill="FFFFFF"/>
        </w:rPr>
        <w:lastRenderedPageBreak/>
        <w:t>территорий общего пользования поселений, городских округов.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ражению на схемах территориального планирования Российской Федерации 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w:t>
      </w:r>
      <w:r w:rsidRPr="00166279">
        <w:rPr>
          <w:rFonts w:ascii="Times New Roman" w:hAnsi="Times New Roman" w:cs="Times New Roman"/>
          <w:sz w:val="24"/>
          <w:szCs w:val="24"/>
          <w:shd w:val="clear" w:color="auto" w:fill="FFFFFF"/>
        </w:rPr>
        <w:t>ъ</w:t>
      </w:r>
      <w:r w:rsidRPr="00166279">
        <w:rPr>
          <w:rFonts w:ascii="Times New Roman" w:hAnsi="Times New Roman" w:cs="Times New Roman"/>
          <w:sz w:val="24"/>
          <w:szCs w:val="24"/>
          <w:shd w:val="clear" w:color="auto" w:fill="FFFFFF"/>
        </w:rPr>
        <w:t>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w:t>
      </w:r>
      <w:r w:rsidRPr="00166279">
        <w:rPr>
          <w:rFonts w:ascii="Times New Roman" w:hAnsi="Times New Roman" w:cs="Times New Roman"/>
          <w:sz w:val="24"/>
          <w:szCs w:val="24"/>
          <w:shd w:val="clear" w:color="auto" w:fill="FFFFFF"/>
        </w:rPr>
        <w:t>л</w:t>
      </w:r>
      <w:r w:rsidRPr="00166279">
        <w:rPr>
          <w:rFonts w:ascii="Times New Roman" w:hAnsi="Times New Roman" w:cs="Times New Roman"/>
          <w:sz w:val="24"/>
          <w:szCs w:val="24"/>
          <w:shd w:val="clear" w:color="auto" w:fill="FFFFFF"/>
        </w:rPr>
        <w:t>нения указанных видов работ, утверждает проектную документацию, подписывает докуме</w:t>
      </w:r>
      <w:r w:rsidRPr="00166279">
        <w:rPr>
          <w:rFonts w:ascii="Times New Roman" w:hAnsi="Times New Roman" w:cs="Times New Roman"/>
          <w:sz w:val="24"/>
          <w:szCs w:val="24"/>
          <w:shd w:val="clear" w:color="auto" w:fill="FFFFFF"/>
        </w:rPr>
        <w:t>н</w:t>
      </w:r>
      <w:r w:rsidRPr="00166279">
        <w:rPr>
          <w:rFonts w:ascii="Times New Roman" w:hAnsi="Times New Roman" w:cs="Times New Roman"/>
          <w:sz w:val="24"/>
          <w:szCs w:val="24"/>
          <w:shd w:val="clear" w:color="auto" w:fill="FFFFFF"/>
        </w:rPr>
        <w:t>ты, необходимые для получения разрешения на ввод объекта капитального строительства в эксплуатацию, осуществляет иные </w:t>
      </w:r>
      <w:hyperlink r:id="rId11" w:anchor="dst100006" w:history="1">
        <w:r w:rsidRPr="00166279">
          <w:rPr>
            <w:rStyle w:val="a5"/>
            <w:rFonts w:ascii="Times New Roman" w:hAnsi="Times New Roman" w:cs="Times New Roman"/>
            <w:color w:val="auto"/>
            <w:sz w:val="24"/>
            <w:szCs w:val="24"/>
            <w:u w:val="none"/>
            <w:shd w:val="clear" w:color="auto" w:fill="FFFFFF"/>
          </w:rPr>
          <w:t>функции</w:t>
        </w:r>
      </w:hyperlink>
      <w:r w:rsidRPr="00166279">
        <w:rPr>
          <w:rFonts w:ascii="Times New Roman" w:hAnsi="Times New Roman" w:cs="Times New Roman"/>
          <w:sz w:val="24"/>
          <w:szCs w:val="24"/>
          <w:shd w:val="clear" w:color="auto" w:fill="FFFFFF"/>
        </w:rPr>
        <w:t>, предусмотренные законодательством о град</w:t>
      </w:r>
      <w:r w:rsidRPr="00166279">
        <w:rPr>
          <w:rFonts w:ascii="Times New Roman" w:hAnsi="Times New Roman" w:cs="Times New Roman"/>
          <w:sz w:val="24"/>
          <w:szCs w:val="24"/>
          <w:shd w:val="clear" w:color="auto" w:fill="FFFFFF"/>
        </w:rPr>
        <w:t>о</w:t>
      </w:r>
      <w:r w:rsidRPr="00166279">
        <w:rPr>
          <w:rFonts w:ascii="Times New Roman" w:hAnsi="Times New Roman" w:cs="Times New Roman"/>
          <w:sz w:val="24"/>
          <w:szCs w:val="24"/>
          <w:shd w:val="clear" w:color="auto" w:fill="FFFFFF"/>
        </w:rPr>
        <w:t>строительной деятельности (далее также - функции технического заказчика). Функции техн</w:t>
      </w:r>
      <w:r w:rsidRPr="00166279">
        <w:rPr>
          <w:rFonts w:ascii="Times New Roman" w:hAnsi="Times New Roman" w:cs="Times New Roman"/>
          <w:sz w:val="24"/>
          <w:szCs w:val="24"/>
          <w:shd w:val="clear" w:color="auto" w:fill="FFFFFF"/>
        </w:rPr>
        <w:t>и</w:t>
      </w:r>
      <w:r w:rsidRPr="00166279">
        <w:rPr>
          <w:rFonts w:ascii="Times New Roman" w:hAnsi="Times New Roman" w:cs="Times New Roman"/>
          <w:sz w:val="24"/>
          <w:szCs w:val="24"/>
          <w:shd w:val="clear" w:color="auto" w:fill="FFFFFF"/>
        </w:rPr>
        <w:t>ческого заказчика могут выполняться только членом соответственно саморегулируемой орг</w:t>
      </w:r>
      <w:r w:rsidRPr="00166279">
        <w:rPr>
          <w:rFonts w:ascii="Times New Roman" w:hAnsi="Times New Roman" w:cs="Times New Roman"/>
          <w:sz w:val="24"/>
          <w:szCs w:val="24"/>
          <w:shd w:val="clear" w:color="auto" w:fill="FFFFFF"/>
        </w:rPr>
        <w:t>а</w:t>
      </w:r>
      <w:r w:rsidRPr="00166279">
        <w:rPr>
          <w:rFonts w:ascii="Times New Roman" w:hAnsi="Times New Roman" w:cs="Times New Roman"/>
          <w:sz w:val="24"/>
          <w:szCs w:val="24"/>
          <w:shd w:val="clear" w:color="auto" w:fill="FFFFFF"/>
        </w:rPr>
        <w:t>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w:t>
      </w:r>
      <w:r w:rsidRPr="00166279">
        <w:rPr>
          <w:rFonts w:ascii="Times New Roman" w:hAnsi="Times New Roman" w:cs="Times New Roman"/>
          <w:sz w:val="24"/>
          <w:szCs w:val="24"/>
          <w:shd w:val="clear" w:color="auto" w:fill="FFFFFF"/>
        </w:rPr>
        <w:t>и</w:t>
      </w:r>
      <w:r w:rsidRPr="00166279">
        <w:rPr>
          <w:rFonts w:ascii="Times New Roman" w:hAnsi="Times New Roman" w:cs="Times New Roman"/>
          <w:sz w:val="24"/>
          <w:szCs w:val="24"/>
          <w:shd w:val="clear" w:color="auto" w:fill="FFFFFF"/>
        </w:rPr>
        <w:t>тельства, за исключением случаев, предусмотренных </w:t>
      </w:r>
      <w:hyperlink r:id="rId12" w:anchor="dst1676" w:history="1">
        <w:r w:rsidRPr="00166279">
          <w:rPr>
            <w:rStyle w:val="a5"/>
            <w:rFonts w:ascii="Times New Roman" w:hAnsi="Times New Roman" w:cs="Times New Roman"/>
            <w:color w:val="auto"/>
            <w:sz w:val="24"/>
            <w:szCs w:val="24"/>
            <w:u w:val="none"/>
            <w:shd w:val="clear" w:color="auto" w:fill="FFFFFF"/>
          </w:rPr>
          <w:t>частью 2.1 статьи 47</w:t>
        </w:r>
      </w:hyperlink>
      <w:r w:rsidRPr="00166279">
        <w:rPr>
          <w:rFonts w:ascii="Times New Roman" w:hAnsi="Times New Roman" w:cs="Times New Roman"/>
          <w:sz w:val="24"/>
          <w:szCs w:val="24"/>
          <w:shd w:val="clear" w:color="auto" w:fill="FFFFFF"/>
        </w:rPr>
        <w:t>, </w:t>
      </w:r>
      <w:hyperlink r:id="rId13" w:anchor="dst1683" w:history="1">
        <w:r w:rsidRPr="00166279">
          <w:rPr>
            <w:rStyle w:val="a5"/>
            <w:rFonts w:ascii="Times New Roman" w:hAnsi="Times New Roman" w:cs="Times New Roman"/>
            <w:color w:val="auto"/>
            <w:sz w:val="24"/>
            <w:szCs w:val="24"/>
            <w:u w:val="none"/>
            <w:shd w:val="clear" w:color="auto" w:fill="FFFFFF"/>
          </w:rPr>
          <w:t xml:space="preserve">частью 4.1 статьи </w:t>
        </w:r>
        <w:r w:rsidRPr="00166279">
          <w:rPr>
            <w:rStyle w:val="a5"/>
            <w:rFonts w:ascii="Times New Roman" w:hAnsi="Times New Roman" w:cs="Times New Roman"/>
            <w:color w:val="auto"/>
            <w:sz w:val="24"/>
            <w:szCs w:val="24"/>
            <w:u w:val="none"/>
            <w:shd w:val="clear" w:color="auto" w:fill="FFFFFF"/>
          </w:rPr>
          <w:lastRenderedPageBreak/>
          <w:t>48</w:t>
        </w:r>
      </w:hyperlink>
      <w:r w:rsidRPr="00166279">
        <w:rPr>
          <w:rFonts w:ascii="Times New Roman" w:hAnsi="Times New Roman" w:cs="Times New Roman"/>
          <w:sz w:val="24"/>
          <w:szCs w:val="24"/>
          <w:shd w:val="clear" w:color="auto" w:fill="FFFFFF"/>
        </w:rPr>
        <w:t>, </w:t>
      </w:r>
      <w:hyperlink r:id="rId14" w:anchor="dst1696" w:history="1">
        <w:r w:rsidRPr="00166279">
          <w:rPr>
            <w:rStyle w:val="a5"/>
            <w:rFonts w:ascii="Times New Roman" w:hAnsi="Times New Roman" w:cs="Times New Roman"/>
            <w:color w:val="auto"/>
            <w:sz w:val="24"/>
            <w:szCs w:val="24"/>
            <w:u w:val="none"/>
            <w:shd w:val="clear" w:color="auto" w:fill="FFFFFF"/>
          </w:rPr>
          <w:t>частями 2.1</w:t>
        </w:r>
      </w:hyperlink>
      <w:r w:rsidRPr="00166279">
        <w:rPr>
          <w:rFonts w:ascii="Times New Roman" w:hAnsi="Times New Roman" w:cs="Times New Roman"/>
          <w:sz w:val="24"/>
          <w:szCs w:val="24"/>
          <w:shd w:val="clear" w:color="auto" w:fill="FFFFFF"/>
        </w:rPr>
        <w:t> и </w:t>
      </w:r>
      <w:hyperlink r:id="rId15" w:anchor="dst1697" w:history="1">
        <w:r w:rsidRPr="00166279">
          <w:rPr>
            <w:rStyle w:val="a5"/>
            <w:rFonts w:ascii="Times New Roman" w:hAnsi="Times New Roman" w:cs="Times New Roman"/>
            <w:color w:val="auto"/>
            <w:sz w:val="24"/>
            <w:szCs w:val="24"/>
            <w:u w:val="none"/>
            <w:shd w:val="clear" w:color="auto" w:fill="FFFFFF"/>
          </w:rPr>
          <w:t>2.2 статьи 52</w:t>
        </w:r>
      </w:hyperlink>
      <w:r w:rsidRPr="00166279">
        <w:rPr>
          <w:rFonts w:ascii="Times New Roman" w:hAnsi="Times New Roman" w:cs="Times New Roman"/>
          <w:sz w:val="24"/>
          <w:szCs w:val="24"/>
          <w:shd w:val="clear" w:color="auto" w:fill="FFFFFF"/>
        </w:rPr>
        <w:t>, </w:t>
      </w:r>
      <w:hyperlink r:id="rId16" w:anchor="dst2757" w:history="1">
        <w:r w:rsidRPr="00166279">
          <w:rPr>
            <w:rStyle w:val="a5"/>
            <w:rFonts w:ascii="Times New Roman" w:hAnsi="Times New Roman" w:cs="Times New Roman"/>
            <w:color w:val="auto"/>
            <w:sz w:val="24"/>
            <w:szCs w:val="24"/>
            <w:u w:val="none"/>
            <w:shd w:val="clear" w:color="auto" w:fill="FFFFFF"/>
          </w:rPr>
          <w:t>частями 5</w:t>
        </w:r>
      </w:hyperlink>
      <w:r w:rsidRPr="00166279">
        <w:rPr>
          <w:rFonts w:ascii="Times New Roman" w:hAnsi="Times New Roman" w:cs="Times New Roman"/>
          <w:sz w:val="24"/>
          <w:szCs w:val="24"/>
          <w:shd w:val="clear" w:color="auto" w:fill="FFFFFF"/>
        </w:rPr>
        <w:t> и </w:t>
      </w:r>
      <w:hyperlink r:id="rId17" w:anchor="dst2758" w:history="1">
        <w:r w:rsidRPr="00166279">
          <w:rPr>
            <w:rStyle w:val="a5"/>
            <w:rFonts w:ascii="Times New Roman" w:hAnsi="Times New Roman" w:cs="Times New Roman"/>
            <w:color w:val="auto"/>
            <w:sz w:val="24"/>
            <w:szCs w:val="24"/>
            <w:u w:val="none"/>
            <w:shd w:val="clear" w:color="auto" w:fill="FFFFFF"/>
          </w:rPr>
          <w:t>6 статьи 55.31</w:t>
        </w:r>
      </w:hyperlink>
      <w:r w:rsidRPr="001662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1662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совокупность расчетных показат</w:t>
      </w:r>
      <w:r w:rsidRPr="00086AFF">
        <w:rPr>
          <w:rFonts w:ascii="Times New Roman" w:hAnsi="Times New Roman" w:cs="Times New Roman"/>
          <w:sz w:val="24"/>
          <w:szCs w:val="24"/>
          <w:shd w:val="clear" w:color="auto" w:fill="FFFFFF"/>
        </w:rPr>
        <w:t>е</w:t>
      </w:r>
      <w:r w:rsidRPr="00086AFF">
        <w:rPr>
          <w:rFonts w:ascii="Times New Roman" w:hAnsi="Times New Roman" w:cs="Times New Roman"/>
          <w:sz w:val="24"/>
          <w:szCs w:val="24"/>
          <w:shd w:val="clear" w:color="auto" w:fill="FFFFFF"/>
        </w:rPr>
        <w:t xml:space="preserve">лей, </w:t>
      </w:r>
      <w:r>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w:t>
      </w:r>
      <w:r w:rsidRPr="00086AFF">
        <w:rPr>
          <w:rFonts w:ascii="Times New Roman" w:hAnsi="Times New Roman" w:cs="Times New Roman"/>
          <w:sz w:val="24"/>
          <w:szCs w:val="24"/>
          <w:shd w:val="clear" w:color="auto" w:fill="FFFFFF"/>
        </w:rPr>
        <w:t>а</w:t>
      </w:r>
      <w:r w:rsidRPr="00086AFF">
        <w:rPr>
          <w:rFonts w:ascii="Times New Roman" w:hAnsi="Times New Roman" w:cs="Times New Roman"/>
          <w:sz w:val="24"/>
          <w:szCs w:val="24"/>
          <w:shd w:val="clear" w:color="auto" w:fill="FFFFFF"/>
        </w:rPr>
        <w:t>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селения,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w:t>
      </w:r>
      <w:r w:rsidRPr="00497152">
        <w:rPr>
          <w:rFonts w:ascii="Times New Roman" w:hAnsi="Times New Roman" w:cs="Times New Roman"/>
          <w:color w:val="000000"/>
          <w:sz w:val="24"/>
          <w:szCs w:val="24"/>
          <w:shd w:val="clear" w:color="auto" w:fill="FFFFFF"/>
        </w:rPr>
        <w:t>м</w:t>
      </w:r>
      <w:r w:rsidRPr="00497152">
        <w:rPr>
          <w:rFonts w:ascii="Times New Roman" w:hAnsi="Times New Roman" w:cs="Times New Roman"/>
          <w:color w:val="000000"/>
          <w:sz w:val="24"/>
          <w:szCs w:val="24"/>
          <w:shd w:val="clear" w:color="auto" w:fill="FFFFFF"/>
        </w:rPr>
        <w:t>плексного развития транспортной инфраструктуры поселения, городского округа разрабат</w:t>
      </w:r>
      <w:r w:rsidRPr="00497152">
        <w:rPr>
          <w:rFonts w:ascii="Times New Roman" w:hAnsi="Times New Roman" w:cs="Times New Roman"/>
          <w:color w:val="000000"/>
          <w:sz w:val="24"/>
          <w:szCs w:val="24"/>
          <w:shd w:val="clear" w:color="auto" w:fill="FFFFFF"/>
        </w:rPr>
        <w:t>ы</w:t>
      </w:r>
      <w:r w:rsidRPr="00497152">
        <w:rPr>
          <w:rFonts w:ascii="Times New Roman" w:hAnsi="Times New Roman" w:cs="Times New Roman"/>
          <w:color w:val="000000"/>
          <w:sz w:val="24"/>
          <w:szCs w:val="24"/>
          <w:shd w:val="clear" w:color="auto" w:fill="FFFFFF"/>
        </w:rPr>
        <w:t>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w:t>
      </w:r>
      <w:r w:rsidRPr="00497152">
        <w:rPr>
          <w:rFonts w:ascii="Times New Roman" w:hAnsi="Times New Roman" w:cs="Times New Roman"/>
          <w:color w:val="000000"/>
          <w:sz w:val="24"/>
          <w:szCs w:val="24"/>
          <w:shd w:val="clear" w:color="auto" w:fill="FFFFFF"/>
        </w:rPr>
        <w:t>а</w:t>
      </w:r>
      <w:r w:rsidRPr="00497152">
        <w:rPr>
          <w:rFonts w:ascii="Times New Roman" w:hAnsi="Times New Roman" w:cs="Times New Roman"/>
          <w:color w:val="000000"/>
          <w:sz w:val="24"/>
          <w:szCs w:val="24"/>
          <w:shd w:val="clear" w:color="auto" w:fill="FFFFFF"/>
        </w:rPr>
        <w:t xml:space="preserve">нов поселения, городского округа и должны обеспечивать сбалансированное, перспективное </w:t>
      </w:r>
      <w:r w:rsidRPr="00497152">
        <w:rPr>
          <w:rFonts w:ascii="Times New Roman" w:hAnsi="Times New Roman" w:cs="Times New Roman"/>
          <w:color w:val="000000"/>
          <w:sz w:val="24"/>
          <w:szCs w:val="24"/>
          <w:shd w:val="clear" w:color="auto" w:fill="FFFFFF"/>
        </w:rPr>
        <w:lastRenderedPageBreak/>
        <w:t>развитие транспортной инфраструктуры поселения, городского округа в соответствии с п</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требностями в строительстве, реконструкции объектов транспортной инфраструктуры местн</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ления, городского округа, которые предусмотрены также государственными и муниципал</w:t>
      </w:r>
      <w:r w:rsidRPr="00497152">
        <w:rPr>
          <w:rFonts w:ascii="Times New Roman" w:hAnsi="Times New Roman" w:cs="Times New Roman"/>
          <w:color w:val="000000"/>
          <w:sz w:val="24"/>
          <w:szCs w:val="24"/>
          <w:shd w:val="clear" w:color="auto" w:fill="FFFFFF"/>
        </w:rPr>
        <w:t>ь</w:t>
      </w:r>
      <w:r w:rsidRPr="00497152">
        <w:rPr>
          <w:rFonts w:ascii="Times New Roman" w:hAnsi="Times New Roman" w:cs="Times New Roman"/>
          <w:color w:val="000000"/>
          <w:sz w:val="24"/>
          <w:szCs w:val="24"/>
          <w:shd w:val="clear" w:color="auto" w:fill="FFFFFF"/>
        </w:rPr>
        <w:t>ными программами, стратегией социально-экономического развития муниципального образ</w:t>
      </w:r>
      <w:r w:rsidRPr="00497152">
        <w:rPr>
          <w:rFonts w:ascii="Times New Roman" w:hAnsi="Times New Roman" w:cs="Times New Roman"/>
          <w:color w:val="000000"/>
          <w:sz w:val="24"/>
          <w:szCs w:val="24"/>
          <w:shd w:val="clear" w:color="auto" w:fill="FFFFFF"/>
        </w:rPr>
        <w:t>о</w:t>
      </w:r>
      <w:r w:rsidRPr="00497152">
        <w:rPr>
          <w:rFonts w:ascii="Times New Roman" w:hAnsi="Times New Roman" w:cs="Times New Roman"/>
          <w:color w:val="000000"/>
          <w:sz w:val="24"/>
          <w:szCs w:val="24"/>
          <w:shd w:val="clear" w:color="auto" w:fill="FFFFFF"/>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w:t>
      </w:r>
      <w:r w:rsidRPr="00497152">
        <w:rPr>
          <w:rFonts w:ascii="Times New Roman" w:hAnsi="Times New Roman" w:cs="Times New Roman"/>
          <w:color w:val="000000"/>
          <w:sz w:val="24"/>
          <w:szCs w:val="24"/>
          <w:shd w:val="clear" w:color="auto" w:fill="FFFFFF"/>
        </w:rPr>
        <w:t>с</w:t>
      </w:r>
      <w:r w:rsidRPr="00497152">
        <w:rPr>
          <w:rFonts w:ascii="Times New Roman" w:hAnsi="Times New Roman" w:cs="Times New Roman"/>
          <w:color w:val="000000"/>
          <w:sz w:val="24"/>
          <w:szCs w:val="24"/>
          <w:shd w:val="clear" w:color="auto" w:fill="FFFFFF"/>
        </w:rPr>
        <w:t>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w:t>
      </w:r>
      <w:r w:rsidRPr="00497152">
        <w:rPr>
          <w:rFonts w:ascii="Times New Roman" w:hAnsi="Times New Roman" w:cs="Times New Roman"/>
          <w:color w:val="000000"/>
          <w:sz w:val="24"/>
          <w:szCs w:val="24"/>
          <w:shd w:val="clear" w:color="auto" w:fill="FFFFFF"/>
        </w:rPr>
        <w:t>е</w:t>
      </w:r>
      <w:r w:rsidRPr="00497152">
        <w:rPr>
          <w:rFonts w:ascii="Times New Roman" w:hAnsi="Times New Roman" w:cs="Times New Roman"/>
          <w:color w:val="000000"/>
          <w:sz w:val="24"/>
          <w:szCs w:val="24"/>
          <w:shd w:val="clear" w:color="auto" w:fill="FFFFFF"/>
        </w:rPr>
        <w:t>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AA2F90" w:rsidRPr="00166279"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w:t>
      </w:r>
      <w:r w:rsidRPr="00166279">
        <w:rPr>
          <w:rFonts w:ascii="Times New Roman" w:hAnsi="Times New Roman" w:cs="Times New Roman"/>
          <w:color w:val="000000"/>
          <w:sz w:val="24"/>
          <w:szCs w:val="24"/>
          <w:shd w:val="clear" w:color="auto" w:fill="FFFFFF"/>
        </w:rPr>
        <w:t>т</w:t>
      </w:r>
      <w:r w:rsidRPr="00166279">
        <w:rPr>
          <w:rFonts w:ascii="Times New Roman" w:hAnsi="Times New Roman" w:cs="Times New Roman"/>
          <w:color w:val="000000"/>
          <w:sz w:val="24"/>
          <w:szCs w:val="24"/>
          <w:shd w:val="clear" w:color="auto" w:fill="FFFFFF"/>
        </w:rPr>
        <w:t>ветствии с утвержденной документацией по планировке территории и направленных на созд</w:t>
      </w:r>
      <w:r w:rsidRPr="00166279">
        <w:rPr>
          <w:rFonts w:ascii="Times New Roman" w:hAnsi="Times New Roman" w:cs="Times New Roman"/>
          <w:color w:val="000000"/>
          <w:sz w:val="24"/>
          <w:szCs w:val="24"/>
          <w:shd w:val="clear" w:color="auto" w:fill="FFFFFF"/>
        </w:rPr>
        <w:t>а</w:t>
      </w:r>
      <w:r w:rsidRPr="00166279">
        <w:rPr>
          <w:rFonts w:ascii="Times New Roman" w:hAnsi="Times New Roman" w:cs="Times New Roman"/>
          <w:color w:val="000000"/>
          <w:sz w:val="24"/>
          <w:szCs w:val="24"/>
          <w:shd w:val="clear" w:color="auto" w:fill="FFFFFF"/>
        </w:rPr>
        <w:t>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w:t>
      </w:r>
      <w:r w:rsidRPr="00E54B93">
        <w:rPr>
          <w:rFonts w:ascii="Times New Roman" w:hAnsi="Times New Roman" w:cs="Times New Roman"/>
          <w:color w:val="000000"/>
          <w:sz w:val="24"/>
          <w:szCs w:val="24"/>
          <w:shd w:val="clear" w:color="auto" w:fill="FFFFFF"/>
        </w:rPr>
        <w:t>о</w:t>
      </w:r>
      <w:r w:rsidRPr="00E54B93">
        <w:rPr>
          <w:rFonts w:ascii="Times New Roman" w:hAnsi="Times New Roman" w:cs="Times New Roman"/>
          <w:color w:val="000000"/>
          <w:sz w:val="24"/>
          <w:szCs w:val="24"/>
          <w:shd w:val="clear" w:color="auto" w:fill="FFFFFF"/>
        </w:rPr>
        <w:t xml:space="preserve">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одексе, других федеральных законах и иных нормати</w:t>
      </w:r>
      <w:r w:rsidRPr="00E54B93">
        <w:rPr>
          <w:rFonts w:ascii="Times New Roman" w:hAnsi="Times New Roman" w:cs="Times New Roman"/>
          <w:color w:val="000000"/>
          <w:sz w:val="24"/>
          <w:szCs w:val="24"/>
          <w:shd w:val="clear" w:color="auto" w:fill="FFFFFF"/>
        </w:rPr>
        <w:t>в</w:t>
      </w:r>
      <w:r w:rsidRPr="00E54B93">
        <w:rPr>
          <w:rFonts w:ascii="Times New Roman" w:hAnsi="Times New Roman" w:cs="Times New Roman"/>
          <w:color w:val="000000"/>
          <w:sz w:val="24"/>
          <w:szCs w:val="24"/>
          <w:shd w:val="clear" w:color="auto" w:fill="FFFFFF"/>
        </w:rPr>
        <w:t>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w:t>
      </w:r>
      <w:r w:rsidRPr="00E54B93">
        <w:rPr>
          <w:rFonts w:ascii="Times New Roman" w:hAnsi="Times New Roman" w:cs="Times New Roman"/>
          <w:color w:val="000000"/>
          <w:sz w:val="24"/>
          <w:szCs w:val="24"/>
          <w:shd w:val="clear" w:color="auto" w:fill="FFFFFF"/>
        </w:rPr>
        <w:t>ь</w:t>
      </w:r>
      <w:r w:rsidRPr="00E54B93">
        <w:rPr>
          <w:rFonts w:ascii="Times New Roman" w:hAnsi="Times New Roman" w:cs="Times New Roman"/>
          <w:color w:val="000000"/>
          <w:sz w:val="24"/>
          <w:szCs w:val="24"/>
          <w:shd w:val="clear" w:color="auto" w:fill="FFFFFF"/>
        </w:rPr>
        <w:t xml:space="preserve">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w:t>
      </w:r>
      <w:r w:rsidRPr="00E54B93">
        <w:rPr>
          <w:rFonts w:ascii="Times New Roman" w:hAnsi="Times New Roman" w:cs="Times New Roman"/>
          <w:color w:val="000000"/>
          <w:sz w:val="24"/>
          <w:szCs w:val="24"/>
          <w:shd w:val="clear" w:color="auto" w:fill="FFFFFF"/>
        </w:rPr>
        <w:t>и</w:t>
      </w:r>
      <w:r w:rsidRPr="00E54B93">
        <w:rPr>
          <w:rFonts w:ascii="Times New Roman" w:hAnsi="Times New Roman" w:cs="Times New Roman"/>
          <w:color w:val="000000"/>
          <w:sz w:val="24"/>
          <w:szCs w:val="24"/>
          <w:shd w:val="clear" w:color="auto" w:fill="FFFFFF"/>
        </w:rPr>
        <w:t>дуальным жилым домам, если иное не предусмотрено такими федеральными законами и но</w:t>
      </w:r>
      <w:r w:rsidRPr="00E54B93">
        <w:rPr>
          <w:rFonts w:ascii="Times New Roman" w:hAnsi="Times New Roman" w:cs="Times New Roman"/>
          <w:color w:val="000000"/>
          <w:sz w:val="24"/>
          <w:szCs w:val="24"/>
          <w:shd w:val="clear" w:color="auto" w:fill="FFFFFF"/>
        </w:rPr>
        <w:t>р</w:t>
      </w:r>
      <w:r w:rsidRPr="00E54B93">
        <w:rPr>
          <w:rFonts w:ascii="Times New Roman" w:hAnsi="Times New Roman" w:cs="Times New Roman"/>
          <w:color w:val="000000"/>
          <w:sz w:val="24"/>
          <w:szCs w:val="24"/>
          <w:shd w:val="clear" w:color="auto" w:fill="FFFFFF"/>
        </w:rPr>
        <w:t>мативными правовыми актами Российской Федерации.</w:t>
      </w:r>
    </w:p>
    <w:p w:rsidR="00AA2F90" w:rsidRPr="000435AE"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w:t>
      </w:r>
      <w:r w:rsidRPr="00FF4834">
        <w:rPr>
          <w:rFonts w:ascii="Times New Roman" w:hAnsi="Times New Roman" w:cs="Times New Roman"/>
          <w:sz w:val="24"/>
          <w:szCs w:val="24"/>
        </w:rPr>
        <w:t>м</w:t>
      </w:r>
      <w:r w:rsidRPr="00FF4834">
        <w:rPr>
          <w:rFonts w:ascii="Times New Roman" w:hAnsi="Times New Roman" w:cs="Times New Roman"/>
          <w:sz w:val="24"/>
          <w:szCs w:val="24"/>
        </w:rPr>
        <w:t>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AA2F90" w:rsidRPr="00FF4834" w:rsidRDefault="00AA2F90" w:rsidP="00AA2F90">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AA2F90" w:rsidRPr="00FF4834" w:rsidRDefault="00AA2F90" w:rsidP="00AA2F90">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которые ра</w:t>
      </w:r>
      <w:r w:rsidRPr="00FF4834">
        <w:rPr>
          <w:rFonts w:ascii="Times New Roman" w:hAnsi="Times New Roman" w:cs="Times New Roman"/>
          <w:sz w:val="24"/>
          <w:szCs w:val="24"/>
        </w:rPr>
        <w:t>з</w:t>
      </w:r>
      <w:r w:rsidRPr="00FF4834">
        <w:rPr>
          <w:rFonts w:ascii="Times New Roman" w:hAnsi="Times New Roman" w:cs="Times New Roman"/>
          <w:sz w:val="24"/>
          <w:szCs w:val="24"/>
        </w:rPr>
        <w:t xml:space="preserve">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w:t>
      </w:r>
      <w:r w:rsidRPr="00FF4834">
        <w:rPr>
          <w:rFonts w:ascii="Times New Roman" w:hAnsi="Times New Roman" w:cs="Times New Roman"/>
          <w:sz w:val="24"/>
          <w:szCs w:val="24"/>
        </w:rPr>
        <w:t>н</w:t>
      </w:r>
      <w:r w:rsidRPr="00FF4834">
        <w:rPr>
          <w:rFonts w:ascii="Times New Roman" w:hAnsi="Times New Roman" w:cs="Times New Roman"/>
          <w:sz w:val="24"/>
          <w:szCs w:val="24"/>
        </w:rPr>
        <w:t>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AA2F90" w:rsidRPr="00FF4834" w:rsidRDefault="00AA2F90" w:rsidP="00AA2F90">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sz w:val="24"/>
          <w:szCs w:val="24"/>
        </w:rPr>
        <w:t>Коэффициенты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использования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территорий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применительно</w:t>
      </w:r>
      <w:r w:rsidRPr="00FF4834">
        <w:rPr>
          <w:rFonts w:ascii="Times New Roman" w:hAnsi="Times New Roman" w:cs="Times New Roman"/>
          <w:spacing w:val="1"/>
          <w:sz w:val="24"/>
          <w:szCs w:val="24"/>
        </w:rPr>
        <w:t xml:space="preserve"> </w:t>
      </w:r>
      <w:r w:rsidRPr="00FF4834">
        <w:rPr>
          <w:rFonts w:ascii="Times New Roman" w:hAnsi="Times New Roman" w:cs="Times New Roman"/>
          <w:color w:val="262626"/>
          <w:sz w:val="24"/>
          <w:szCs w:val="24"/>
        </w:rPr>
        <w:t>к</w:t>
      </w:r>
      <w:r w:rsidRPr="00FF4834">
        <w:rPr>
          <w:rFonts w:ascii="Times New Roman" w:hAnsi="Times New Roman" w:cs="Times New Roman"/>
          <w:color w:val="262626"/>
          <w:spacing w:val="1"/>
          <w:sz w:val="24"/>
          <w:szCs w:val="24"/>
        </w:rPr>
        <w:t xml:space="preserve"> </w:t>
      </w:r>
      <w:r w:rsidRPr="00FF4834">
        <w:rPr>
          <w:rFonts w:ascii="Times New Roman" w:hAnsi="Times New Roman" w:cs="Times New Roman"/>
          <w:sz w:val="24"/>
          <w:szCs w:val="24"/>
        </w:rPr>
        <w:t>различным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типам</w:t>
      </w:r>
      <w:r w:rsidRPr="00FF4834">
        <w:rPr>
          <w:rFonts w:ascii="Times New Roman" w:hAnsi="Times New Roman" w:cs="Times New Roman"/>
          <w:spacing w:val="10"/>
          <w:sz w:val="24"/>
          <w:szCs w:val="24"/>
        </w:rPr>
        <w:t xml:space="preserve"> </w:t>
      </w:r>
      <w:r w:rsidRPr="00FF4834">
        <w:rPr>
          <w:rFonts w:ascii="Times New Roman" w:hAnsi="Times New Roman" w:cs="Times New Roman"/>
          <w:sz w:val="24"/>
          <w:szCs w:val="24"/>
        </w:rPr>
        <w:t>настро</w:t>
      </w:r>
      <w:r w:rsidRPr="00FF4834">
        <w:rPr>
          <w:rFonts w:ascii="Times New Roman" w:hAnsi="Times New Roman" w:cs="Times New Roman"/>
          <w:sz w:val="24"/>
          <w:szCs w:val="24"/>
        </w:rPr>
        <w:t>й</w:t>
      </w:r>
      <w:r w:rsidRPr="00FF4834">
        <w:rPr>
          <w:rFonts w:ascii="Times New Roman" w:hAnsi="Times New Roman" w:cs="Times New Roman"/>
          <w:sz w:val="24"/>
          <w:szCs w:val="24"/>
        </w:rPr>
        <w:t>ки</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будут</w:t>
      </w:r>
      <w:r w:rsidRPr="00FF4834">
        <w:rPr>
          <w:rFonts w:ascii="Times New Roman" w:hAnsi="Times New Roman" w:cs="Times New Roman"/>
          <w:spacing w:val="14"/>
          <w:sz w:val="24"/>
          <w:szCs w:val="24"/>
        </w:rPr>
        <w:t xml:space="preserve"> </w:t>
      </w:r>
      <w:r w:rsidRPr="00FF4834">
        <w:rPr>
          <w:rFonts w:ascii="Times New Roman" w:hAnsi="Times New Roman" w:cs="Times New Roman"/>
          <w:sz w:val="24"/>
          <w:szCs w:val="24"/>
        </w:rPr>
        <w:t>направлены</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дополнительно.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w:t>
      </w:r>
      <w:r w:rsidRPr="008E7746">
        <w:rPr>
          <w:rFonts w:ascii="Times New Roman" w:eastAsia="Times New Roman" w:hAnsi="Times New Roman" w:cs="Times New Roman"/>
          <w:bCs/>
          <w:sz w:val="24"/>
          <w:szCs w:val="24"/>
          <w:lang w:eastAsia="ru-RU"/>
        </w:rPr>
        <w:lastRenderedPageBreak/>
        <w:t>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ка использовать для своего передвижения необходимые средства, приспособления и собак - проводников.</w:t>
      </w:r>
    </w:p>
    <w:p w:rsidR="00AA2F90" w:rsidRPr="0017321E"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w:t>
      </w:r>
      <w:r w:rsidRPr="0017321E">
        <w:rPr>
          <w:rFonts w:ascii="Times New Roman" w:hAnsi="Times New Roman" w:cs="Times New Roman"/>
          <w:sz w:val="24"/>
          <w:szCs w:val="24"/>
          <w:shd w:val="clear" w:color="auto" w:fill="FFFFFF"/>
        </w:rPr>
        <w:lastRenderedPageBreak/>
        <w:t>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w:t>
      </w:r>
      <w:r w:rsidRPr="0017321E">
        <w:rPr>
          <w:rFonts w:ascii="Times New Roman" w:hAnsi="Times New Roman" w:cs="Times New Roman"/>
          <w:sz w:val="24"/>
          <w:szCs w:val="24"/>
          <w:shd w:val="clear" w:color="auto" w:fill="FFFFFF"/>
        </w:rPr>
        <w:t>р</w:t>
      </w:r>
      <w:r w:rsidRPr="0017321E">
        <w:rPr>
          <w:rFonts w:ascii="Times New Roman" w:hAnsi="Times New Roman" w:cs="Times New Roman"/>
          <w:sz w:val="24"/>
          <w:szCs w:val="24"/>
          <w:shd w:val="clear" w:color="auto" w:fill="FFFFFF"/>
        </w:rPr>
        <w:t>но-строительного проектирования, подготовки сметы на снос объекта капитального стро</w:t>
      </w:r>
      <w:r w:rsidRPr="0017321E">
        <w:rPr>
          <w:rFonts w:ascii="Times New Roman" w:hAnsi="Times New Roman" w:cs="Times New Roman"/>
          <w:sz w:val="24"/>
          <w:szCs w:val="24"/>
          <w:shd w:val="clear" w:color="auto" w:fill="FFFFFF"/>
        </w:rPr>
        <w:t>и</w:t>
      </w:r>
      <w:r w:rsidRPr="0017321E">
        <w:rPr>
          <w:rFonts w:ascii="Times New Roman" w:hAnsi="Times New Roman" w:cs="Times New Roman"/>
          <w:sz w:val="24"/>
          <w:szCs w:val="24"/>
          <w:shd w:val="clear" w:color="auto" w:fill="FFFFFF"/>
        </w:rPr>
        <w:t>тельства и применению в соответствии со </w:t>
      </w:r>
      <w:hyperlink r:id="rId18"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AA2F90" w:rsidRPr="00FF4834" w:rsidRDefault="00AA2F90" w:rsidP="00AA2F90">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w:t>
      </w:r>
      <w:r w:rsidRPr="00FF4834">
        <w:rPr>
          <w:rFonts w:ascii="Times New Roman" w:hAnsi="Times New Roman" w:cs="Times New Roman"/>
          <w:sz w:val="24"/>
          <w:szCs w:val="24"/>
        </w:rPr>
        <w:t>е</w:t>
      </w:r>
      <w:r w:rsidRPr="00FF4834">
        <w:rPr>
          <w:rFonts w:ascii="Times New Roman" w:hAnsi="Times New Roman" w:cs="Times New Roman"/>
          <w:sz w:val="24"/>
          <w:szCs w:val="24"/>
        </w:rPr>
        <w:t>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w:t>
      </w:r>
      <w:r w:rsidRPr="00FF4834">
        <w:rPr>
          <w:rFonts w:ascii="Times New Roman" w:hAnsi="Times New Roman" w:cs="Times New Roman"/>
          <w:sz w:val="24"/>
          <w:szCs w:val="24"/>
        </w:rPr>
        <w:t>ч</w:t>
      </w:r>
      <w:r w:rsidRPr="00FF4834">
        <w:rPr>
          <w:rFonts w:ascii="Times New Roman" w:hAnsi="Times New Roman" w:cs="Times New Roman"/>
          <w:sz w:val="24"/>
          <w:szCs w:val="24"/>
        </w:rPr>
        <w:t>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территории 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w:t>
      </w:r>
      <w:r w:rsidRPr="00FF4834">
        <w:rPr>
          <w:rFonts w:ascii="Times New Roman" w:hAnsi="Times New Roman" w:cs="Times New Roman"/>
          <w:sz w:val="24"/>
          <w:szCs w:val="24"/>
        </w:rPr>
        <w:t>в</w:t>
      </w:r>
      <w:r w:rsidRPr="00FF4834">
        <w:rPr>
          <w:rFonts w:ascii="Times New Roman" w:hAnsi="Times New Roman" w:cs="Times New Roman"/>
          <w:sz w:val="24"/>
          <w:szCs w:val="24"/>
        </w:rPr>
        <w:t>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w:t>
      </w:r>
      <w:r w:rsidRPr="00FF4834">
        <w:rPr>
          <w:rFonts w:ascii="Times New Roman" w:hAnsi="Times New Roman" w:cs="Times New Roman"/>
          <w:sz w:val="24"/>
          <w:szCs w:val="24"/>
        </w:rPr>
        <w:t>е</w:t>
      </w:r>
      <w:r w:rsidRPr="00FF4834">
        <w:rPr>
          <w:rFonts w:ascii="Times New Roman" w:hAnsi="Times New Roman" w:cs="Times New Roman"/>
          <w:sz w:val="24"/>
          <w:szCs w:val="24"/>
        </w:rPr>
        <w:t>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w:t>
      </w:r>
      <w:r w:rsidRPr="00FF4834">
        <w:rPr>
          <w:rFonts w:ascii="Times New Roman" w:hAnsi="Times New Roman" w:cs="Times New Roman"/>
          <w:sz w:val="24"/>
          <w:szCs w:val="24"/>
        </w:rPr>
        <w:t>е</w:t>
      </w:r>
      <w:r w:rsidRPr="00FF4834">
        <w:rPr>
          <w:rFonts w:ascii="Times New Roman" w:hAnsi="Times New Roman" w:cs="Times New Roman"/>
          <w:sz w:val="24"/>
          <w:szCs w:val="24"/>
        </w:rPr>
        <w:t>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w:t>
      </w:r>
      <w:r w:rsidRPr="00FF4834">
        <w:rPr>
          <w:rFonts w:ascii="Times New Roman" w:hAnsi="Times New Roman" w:cs="Times New Roman"/>
          <w:sz w:val="24"/>
          <w:szCs w:val="24"/>
        </w:rPr>
        <w:t>е</w:t>
      </w:r>
      <w:r w:rsidRPr="00FF4834">
        <w:rPr>
          <w:rFonts w:ascii="Times New Roman" w:hAnsi="Times New Roman" w:cs="Times New Roman"/>
          <w:sz w:val="24"/>
          <w:szCs w:val="24"/>
        </w:rPr>
        <w:t>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Pr>
          <w:rFonts w:ascii="Times New Roman" w:eastAsia="Times New Roman" w:hAnsi="Times New Roman" w:cs="Times New Roman"/>
          <w:bCs/>
          <w:sz w:val="24"/>
          <w:szCs w:val="24"/>
          <w:lang w:eastAsia="ru-RU"/>
        </w:rPr>
        <w:t>Успенское</w:t>
      </w:r>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Pr>
          <w:rFonts w:ascii="Times New Roman" w:eastAsia="Times New Roman" w:hAnsi="Times New Roman" w:cs="Times New Roman"/>
          <w:bCs/>
          <w:sz w:val="24"/>
          <w:szCs w:val="24"/>
          <w:lang w:eastAsia="ru-RU"/>
        </w:rPr>
        <w:t>Успенское</w:t>
      </w:r>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контроля соответствия градостроительным регламентам строительных намерений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стройщиков, завершенных строительством объектов и их последующего использования.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тального строительства физическими и юридическими лицами;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w:t>
      </w:r>
      <w:r w:rsidRPr="0064043F">
        <w:rPr>
          <w:rFonts w:ascii="Times New Roman" w:hAnsi="Times New Roman" w:cs="Times New Roman"/>
          <w:color w:val="000000"/>
          <w:sz w:val="24"/>
          <w:szCs w:val="26"/>
          <w:shd w:val="clear" w:color="auto" w:fill="FFFFFF"/>
        </w:rPr>
        <w:t>о</w:t>
      </w:r>
      <w:r w:rsidRPr="0064043F">
        <w:rPr>
          <w:rFonts w:ascii="Times New Roman" w:hAnsi="Times New Roman" w:cs="Times New Roman"/>
          <w:color w:val="000000"/>
          <w:sz w:val="24"/>
          <w:szCs w:val="26"/>
          <w:shd w:val="clear" w:color="auto" w:fill="FFFFFF"/>
        </w:rPr>
        <w:t>рий заключается один или несколько договоров о комплексном развитии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дерации, решение о комплексном развитии территории может быть принято в отношении те</w:t>
      </w:r>
      <w:r w:rsidRPr="0064043F">
        <w:rPr>
          <w:rFonts w:ascii="Times New Roman" w:hAnsi="Times New Roman" w:cs="Times New Roman"/>
          <w:color w:val="000000"/>
          <w:sz w:val="24"/>
          <w:szCs w:val="24"/>
          <w:shd w:val="clear" w:color="auto" w:fill="FFFFFF"/>
        </w:rPr>
        <w:t>р</w:t>
      </w:r>
      <w:r w:rsidRPr="0064043F">
        <w:rPr>
          <w:rFonts w:ascii="Times New Roman" w:hAnsi="Times New Roman" w:cs="Times New Roman"/>
          <w:color w:val="000000"/>
          <w:sz w:val="24"/>
          <w:szCs w:val="24"/>
          <w:shd w:val="clear" w:color="auto" w:fill="FFFFFF"/>
        </w:rPr>
        <w:t>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w:t>
      </w:r>
      <w:r w:rsidRPr="0064043F">
        <w:rPr>
          <w:rFonts w:ascii="Times New Roman" w:hAnsi="Times New Roman" w:cs="Times New Roman"/>
          <w:color w:val="000000"/>
          <w:sz w:val="24"/>
          <w:szCs w:val="24"/>
          <w:shd w:val="clear" w:color="auto" w:fill="FFFFFF"/>
        </w:rPr>
        <w:t>о</w:t>
      </w:r>
      <w:r w:rsidRPr="0064043F">
        <w:rPr>
          <w:rFonts w:ascii="Times New Roman" w:hAnsi="Times New Roman" w:cs="Times New Roman"/>
          <w:color w:val="000000"/>
          <w:sz w:val="24"/>
          <w:szCs w:val="24"/>
          <w:shd w:val="clear" w:color="auto" w:fill="FFFFFF"/>
        </w:rPr>
        <w:t>рии, границы которой не совпадают с границами территории, указанной в правилах земл</w:t>
      </w:r>
      <w:r w:rsidRPr="0064043F">
        <w:rPr>
          <w:rFonts w:ascii="Times New Roman" w:hAnsi="Times New Roman" w:cs="Times New Roman"/>
          <w:color w:val="000000"/>
          <w:sz w:val="24"/>
          <w:szCs w:val="24"/>
          <w:shd w:val="clear" w:color="auto" w:fill="FFFFFF"/>
        </w:rPr>
        <w:t>е</w:t>
      </w:r>
      <w:r w:rsidRPr="0064043F">
        <w:rPr>
          <w:rFonts w:ascii="Times New Roman" w:hAnsi="Times New Roman" w:cs="Times New Roman"/>
          <w:color w:val="000000"/>
          <w:sz w:val="24"/>
          <w:szCs w:val="24"/>
          <w:shd w:val="clear" w:color="auto" w:fill="FFFFFF"/>
        </w:rPr>
        <w:t>пользования и застройки в качестве территории, в отношении которой допускается осущест</w:t>
      </w:r>
      <w:r w:rsidRPr="0064043F">
        <w:rPr>
          <w:rFonts w:ascii="Times New Roman" w:hAnsi="Times New Roman" w:cs="Times New Roman"/>
          <w:color w:val="000000"/>
          <w:sz w:val="24"/>
          <w:szCs w:val="24"/>
          <w:shd w:val="clear" w:color="auto" w:fill="FFFFFF"/>
        </w:rPr>
        <w:t>в</w:t>
      </w:r>
      <w:r w:rsidRPr="0064043F">
        <w:rPr>
          <w:rFonts w:ascii="Times New Roman" w:hAnsi="Times New Roman" w:cs="Times New Roman"/>
          <w:color w:val="000000"/>
          <w:sz w:val="24"/>
          <w:szCs w:val="24"/>
          <w:shd w:val="clear" w:color="auto" w:fill="FFFFFF"/>
        </w:rPr>
        <w:t>ление деятельности по ее комплексному развитию.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64043F">
        <w:rPr>
          <w:rFonts w:ascii="Times New Roman" w:hAnsi="Times New Roman" w:cs="Times New Roman"/>
          <w:color w:val="000000"/>
          <w:sz w:val="24"/>
          <w:szCs w:val="24"/>
          <w:shd w:val="clear" w:color="auto" w:fill="FFFFFF"/>
        </w:rPr>
        <w:t>а</w:t>
      </w:r>
      <w:r w:rsidRPr="0064043F">
        <w:rPr>
          <w:rFonts w:ascii="Times New Roman" w:hAnsi="Times New Roman" w:cs="Times New Roman"/>
          <w:color w:val="000000"/>
          <w:sz w:val="24"/>
          <w:szCs w:val="24"/>
          <w:shd w:val="clear" w:color="auto" w:fill="FFFFFF"/>
        </w:rPr>
        <w:t>навливается градостроительный регламент, предусматривается осуществление деятельности по комплексному развитию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безопасности жизни и здоровья людей, надежности и безопасности зданий, строений и </w:t>
      </w:r>
      <w:r w:rsidRPr="008E7746">
        <w:rPr>
          <w:rFonts w:ascii="Times New Roman" w:eastAsia="Times New Roman" w:hAnsi="Times New Roman" w:cs="Times New Roman"/>
          <w:bCs/>
          <w:sz w:val="24"/>
          <w:szCs w:val="24"/>
          <w:lang w:eastAsia="ru-RU"/>
        </w:rPr>
        <w:lastRenderedPageBreak/>
        <w:t>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щими и контролирующими градостроительную деятельность на территории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Pr>
          <w:rFonts w:ascii="Times New Roman" w:eastAsia="Times New Roman" w:hAnsi="Times New Roman" w:cs="Times New Roman"/>
          <w:bCs/>
          <w:sz w:val="24"/>
          <w:szCs w:val="24"/>
          <w:lang w:eastAsia="ru-RU"/>
        </w:rPr>
        <w:t>действующим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применяются в части, не противоречащей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Успенский район в соответствии с нормативными правовыми актами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Краснодарского края, Уставом муниципального образования Успенский район и норм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тивными правовыми актами муниципального образования Успенский район.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lastRenderedPageBreak/>
        <w:t>ществляется образование земельных участков: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w:t>
      </w:r>
      <w:r w:rsidRPr="008E7746">
        <w:rPr>
          <w:rFonts w:ascii="Times New Roman" w:eastAsia="Times New Roman" w:hAnsi="Times New Roman" w:cs="Times New Roman"/>
          <w:bCs/>
          <w:sz w:val="24"/>
          <w:szCs w:val="24"/>
          <w:lang w:eastAsia="ru-RU"/>
        </w:rPr>
        <w:lastRenderedPageBreak/>
        <w:t>общего пользования, данной некоммерческой организации;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Pr>
          <w:rFonts w:ascii="Times New Roman" w:eastAsia="Times New Roman" w:hAnsi="Times New Roman" w:cs="Times New Roman"/>
          <w:b/>
          <w:bCs/>
          <w:sz w:val="24"/>
          <w:szCs w:val="24"/>
          <w:lang w:eastAsia="ru-RU"/>
        </w:rPr>
        <w:t>Успенского</w:t>
      </w:r>
      <w:r w:rsidRPr="008E7746">
        <w:rPr>
          <w:rFonts w:ascii="Times New Roman" w:eastAsia="Times New Roman" w:hAnsi="Times New Roman" w:cs="Times New Roman"/>
          <w:b/>
          <w:bCs/>
          <w:sz w:val="24"/>
          <w:szCs w:val="24"/>
          <w:lang w:eastAsia="ru-RU"/>
        </w:rPr>
        <w:t xml:space="preserve"> 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AA2F90" w:rsidRPr="00B709E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427AD7">
        <w:rPr>
          <w:rFonts w:ascii="Times New Roman" w:hAnsi="Times New Roman" w:cs="Times New Roman"/>
          <w:sz w:val="24"/>
          <w:szCs w:val="24"/>
        </w:rPr>
        <w:t>законами</w:t>
      </w:r>
      <w:r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Pr="00427AD7">
        <w:rPr>
          <w:rFonts w:ascii="Times New Roman" w:hAnsi="Times New Roman" w:cs="Times New Roman"/>
          <w:sz w:val="24"/>
          <w:szCs w:val="24"/>
          <w:shd w:val="clear" w:color="auto" w:fill="FFFFFF"/>
        </w:rPr>
        <w:t>лесохозяйственным </w:t>
      </w:r>
      <w:hyperlink r:id="rId19" w:anchor="dst100581" w:history="1">
        <w:r w:rsidRPr="00427AD7">
          <w:rPr>
            <w:rStyle w:val="a5"/>
            <w:rFonts w:ascii="Times New Roman" w:hAnsi="Times New Roman" w:cs="Times New Roman"/>
            <w:color w:val="auto"/>
            <w:sz w:val="24"/>
            <w:szCs w:val="24"/>
            <w:u w:val="none"/>
            <w:shd w:val="clear" w:color="auto" w:fill="FFFFFF"/>
          </w:rPr>
          <w:t>регламентом</w:t>
        </w:r>
      </w:hyperlink>
      <w:r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20"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w:t>
      </w:r>
      <w:hyperlink r:id="rId21" w:history="1">
        <w:r w:rsidRPr="00427AD7">
          <w:rPr>
            <w:rStyle w:val="a5"/>
            <w:rFonts w:ascii="Times New Roman" w:hAnsi="Times New Roman" w:cs="Times New Roman"/>
            <w:color w:val="auto"/>
            <w:sz w:val="24"/>
            <w:szCs w:val="24"/>
            <w:u w:val="none"/>
            <w:shd w:val="clear" w:color="auto" w:fill="FFFFFF"/>
          </w:rPr>
          <w:t>законодательством</w:t>
        </w:r>
      </w:hyperlink>
      <w:r w:rsidRPr="00427AD7">
        <w:rPr>
          <w:rFonts w:ascii="Times New Roman" w:hAnsi="Times New Roman" w:cs="Times New Roman"/>
          <w:sz w:val="24"/>
          <w:szCs w:val="24"/>
          <w:shd w:val="clear" w:color="auto" w:fill="FFFFFF"/>
        </w:rPr>
        <w:t> об особо охраняемых природных территориях.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A2F90" w:rsidRPr="00387F28" w:rsidRDefault="00AA2F90" w:rsidP="00AA2F90">
      <w:pPr>
        <w:pStyle w:val="Standard"/>
        <w:tabs>
          <w:tab w:val="left" w:pos="851"/>
          <w:tab w:val="left" w:pos="1134"/>
        </w:tabs>
        <w:jc w:val="both"/>
        <w:rPr>
          <w:lang w:val="ru-RU"/>
        </w:rPr>
      </w:pPr>
      <w:r w:rsidRPr="001258EE">
        <w:rPr>
          <w:rFonts w:eastAsia="Times New Roman" w:cs="Times New Roman"/>
          <w:bCs/>
          <w:lang w:val="ru-RU" w:eastAsia="ru-RU"/>
        </w:rPr>
        <w:t xml:space="preserve">     </w:t>
      </w:r>
      <w:r>
        <w:rPr>
          <w:rFonts w:eastAsia="Times New Roman" w:cs="Times New Roman"/>
          <w:bCs/>
          <w:lang w:eastAsia="ru-RU"/>
        </w:rPr>
        <w:t xml:space="preserve">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A2F90" w:rsidRPr="00B709E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AA2F90" w:rsidRPr="00EE05D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3"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5"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2F90" w:rsidRPr="00CF3B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Pr>
          <w:rFonts w:ascii="Times New Roman" w:eastAsia="Times New Roman" w:hAnsi="Times New Roman" w:cs="Times New Roman"/>
          <w:bCs/>
          <w:sz w:val="24"/>
          <w:szCs w:val="24"/>
          <w:lang w:eastAsia="ru-RU"/>
        </w:rPr>
        <w:t xml:space="preserve">нженерно-геологические или иные </w:t>
      </w:r>
      <w:r w:rsidRPr="000941E2">
        <w:rPr>
          <w:rFonts w:ascii="Times New Roman" w:eastAsia="Times New Roman" w:hAnsi="Times New Roman" w:cs="Times New Roman"/>
          <w:bCs/>
          <w:sz w:val="24"/>
          <w:szCs w:val="24"/>
          <w:lang w:eastAsia="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6"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7"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8"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A2F90" w:rsidRPr="008E2697"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A2F90" w:rsidRPr="0039031B"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0"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A2F90" w:rsidRPr="0039031B"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AA2F90" w:rsidRPr="009944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69527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E77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AA2F90" w:rsidRPr="000E77FC" w:rsidRDefault="00AA2F90" w:rsidP="00AA2F90">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Pr="00182191">
        <w:rPr>
          <w:rFonts w:ascii="Times New Roman" w:hAnsi="Times New Roman" w:cs="Times New Roman"/>
          <w:color w:val="000000"/>
          <w:sz w:val="24"/>
          <w:szCs w:val="24"/>
          <w:shd w:val="clear" w:color="auto" w:fill="FFFFFF"/>
        </w:rPr>
        <w:t>;</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1"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AA2F90" w:rsidRPr="000E77F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715F7E">
        <w:rPr>
          <w:rFonts w:ascii="Times New Roman" w:hAnsi="Times New Roman" w:cs="Times New Roman"/>
          <w:color w:val="000000"/>
          <w:sz w:val="24"/>
          <w:szCs w:val="24"/>
          <w:shd w:val="clear" w:color="auto" w:fill="FFFFFF"/>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Pr="000E77FC">
        <w:rPr>
          <w:rFonts w:ascii="Times New Roman" w:hAnsi="Times New Roman" w:cs="Times New Roman"/>
          <w:sz w:val="24"/>
          <w:szCs w:val="24"/>
          <w:shd w:val="clear" w:color="auto" w:fill="FFFFFF"/>
        </w:rPr>
        <w:t> </w:t>
      </w:r>
      <w:hyperlink r:id="rId32"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0941E2">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0941E2">
        <w:rPr>
          <w:rFonts w:ascii="Times New Roman" w:eastAsia="Times New Roman" w:hAnsi="Times New Roman" w:cs="Times New Roman"/>
          <w:bCs/>
          <w:sz w:val="24"/>
          <w:szCs w:val="24"/>
          <w:lang w:eastAsia="ru-RU"/>
        </w:rPr>
        <w:t xml:space="preserve">. </w:t>
      </w:r>
      <w:r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0941E2">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0941E2">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AA2F90" w:rsidRPr="0038506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9</w:t>
      </w:r>
      <w:r w:rsidRPr="00385069">
        <w:rPr>
          <w:rFonts w:ascii="Times New Roman" w:hAnsi="Times New Roman" w:cs="Times New Roman"/>
          <w:sz w:val="24"/>
          <w:szCs w:val="24"/>
          <w:shd w:val="clear" w:color="auto" w:fill="FFFFFF"/>
        </w:rPr>
        <w:t>. </w:t>
      </w:r>
      <w:hyperlink r:id="rId33"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4" w:anchor="dst100010" w:history="1">
        <w:r w:rsidRPr="005D2541">
          <w:rPr>
            <w:rStyle w:val="a5"/>
            <w:rFonts w:ascii="Times New Roman" w:hAnsi="Times New Roman" w:cs="Times New Roman"/>
            <w:color w:val="auto"/>
            <w:sz w:val="24"/>
            <w:szCs w:val="24"/>
            <w:u w:val="none"/>
            <w:shd w:val="clear" w:color="auto" w:fill="FFFFFF"/>
          </w:rPr>
          <w:t>Состав</w:t>
        </w:r>
      </w:hyperlink>
      <w:r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5" w:anchor="dst100030" w:history="1">
        <w:r w:rsidRPr="005D2541">
          <w:rPr>
            <w:rStyle w:val="a5"/>
            <w:rFonts w:ascii="Times New Roman" w:hAnsi="Times New Roman" w:cs="Times New Roman"/>
            <w:color w:val="auto"/>
            <w:sz w:val="24"/>
            <w:szCs w:val="24"/>
            <w:u w:val="none"/>
            <w:shd w:val="clear" w:color="auto" w:fill="FFFFFF"/>
          </w:rPr>
          <w:t>форма</w:t>
        </w:r>
      </w:hyperlink>
      <w:r w:rsidRPr="005D2541">
        <w:rPr>
          <w:rFonts w:ascii="Times New Roman" w:hAnsi="Times New Roman" w:cs="Times New Roman"/>
          <w:sz w:val="24"/>
          <w:szCs w:val="24"/>
          <w:shd w:val="clear" w:color="auto" w:fill="FFFFFF"/>
        </w:rPr>
        <w:t> и </w:t>
      </w:r>
      <w:hyperlink r:id="rId36" w:anchor="dst100022" w:history="1">
        <w:r w:rsidRPr="005D2541">
          <w:rPr>
            <w:rStyle w:val="a5"/>
            <w:rFonts w:ascii="Times New Roman" w:hAnsi="Times New Roman" w:cs="Times New Roman"/>
            <w:color w:val="auto"/>
            <w:sz w:val="24"/>
            <w:szCs w:val="24"/>
            <w:u w:val="none"/>
            <w:shd w:val="clear" w:color="auto" w:fill="FFFFFF"/>
          </w:rPr>
          <w:t>порядок</w:t>
        </w:r>
      </w:hyperlink>
      <w:r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7"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AA2F90" w:rsidRPr="007149BC"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5D254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AA2F90" w:rsidRPr="005D254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AA2F90" w:rsidRPr="000E4A4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697D92" w:rsidRPr="00EF0DC7" w:rsidRDefault="00697D92" w:rsidP="00697D9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sidRPr="00EF0DC7">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Pr>
          <w:rFonts w:ascii="Times New Roman" w:eastAsia="Times New Roman" w:hAnsi="Times New Roman" w:cs="Times New Roman"/>
          <w:bCs/>
          <w:sz w:val="24"/>
          <w:szCs w:val="24"/>
          <w:lang w:eastAsia="ru-RU"/>
        </w:rPr>
        <w:t>Успенского</w:t>
      </w:r>
      <w:r w:rsidRPr="00EF0DC7">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rsidR="00697D92" w:rsidRDefault="00697D92" w:rsidP="00697D92">
      <w:pPr>
        <w:widowControl w:val="0"/>
        <w:tabs>
          <w:tab w:val="left" w:pos="-5387"/>
        </w:tabs>
        <w:overflowPunct w:val="0"/>
        <w:autoSpaceDE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необходимости получения решения о согласовании архитектурно-градостроительного облика утвержден следующий порядок рассмотрения: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w:t>
      </w:r>
      <w:r>
        <w:rPr>
          <w:rFonts w:ascii="Times New Roman" w:eastAsia="Times New Roman" w:hAnsi="Times New Roman" w:cs="Times New Roman"/>
          <w:bCs/>
          <w:sz w:val="24"/>
          <w:szCs w:val="24"/>
          <w:lang w:eastAsia="ru-RU"/>
        </w:rPr>
        <w:t>3 апреля</w:t>
      </w:r>
      <w:r w:rsidRPr="008E7746">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18</w:t>
      </w:r>
      <w:r w:rsidRPr="008E7746">
        <w:rPr>
          <w:rFonts w:ascii="Times New Roman" w:eastAsia="Times New Roman" w:hAnsi="Times New Roman" w:cs="Times New Roman"/>
          <w:bCs/>
          <w:sz w:val="24"/>
          <w:szCs w:val="24"/>
          <w:lang w:eastAsia="ru-RU"/>
        </w:rPr>
        <w:t xml:space="preserve"> года № 1</w:t>
      </w:r>
      <w:r>
        <w:rPr>
          <w:rFonts w:ascii="Times New Roman" w:eastAsia="Times New Roman" w:hAnsi="Times New Roman" w:cs="Times New Roman"/>
          <w:bCs/>
          <w:sz w:val="24"/>
          <w:szCs w:val="24"/>
          <w:lang w:eastAsia="ru-RU"/>
        </w:rPr>
        <w:t>26</w:t>
      </w:r>
      <w:r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Pr>
          <w:rFonts w:ascii="Times New Roman" w:eastAsia="Times New Roman" w:hAnsi="Times New Roman" w:cs="Times New Roman"/>
          <w:bCs/>
          <w:sz w:val="24"/>
          <w:szCs w:val="24"/>
          <w:lang w:eastAsia="ru-RU"/>
        </w:rPr>
        <w:t>25</w:t>
      </w:r>
      <w:r w:rsidRPr="008E774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декабря</w:t>
      </w:r>
      <w:r w:rsidRPr="008E7746">
        <w:rPr>
          <w:rFonts w:ascii="Times New Roman" w:eastAsia="Times New Roman" w:hAnsi="Times New Roman" w:cs="Times New Roman"/>
          <w:bCs/>
          <w:sz w:val="24"/>
          <w:szCs w:val="24"/>
          <w:lang w:eastAsia="ru-RU"/>
        </w:rPr>
        <w:t xml:space="preserve"> 20</w:t>
      </w:r>
      <w:r>
        <w:rPr>
          <w:rFonts w:ascii="Times New Roman" w:eastAsia="Times New Roman" w:hAnsi="Times New Roman" w:cs="Times New Roman"/>
          <w:bCs/>
          <w:sz w:val="24"/>
          <w:szCs w:val="24"/>
          <w:lang w:eastAsia="ru-RU"/>
        </w:rPr>
        <w:t>21</w:t>
      </w:r>
      <w:r w:rsidRPr="008E7746">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2490.</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AA2F90" w:rsidRPr="00417CD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8"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9" w:anchor="dst2204" w:history="1">
        <w:r w:rsidRPr="00B66979">
          <w:rPr>
            <w:rStyle w:val="a5"/>
            <w:rFonts w:ascii="Times New Roman" w:hAnsi="Times New Roman" w:cs="Times New Roman"/>
            <w:color w:val="auto"/>
            <w:sz w:val="24"/>
            <w:szCs w:val="24"/>
            <w:u w:val="none"/>
            <w:shd w:val="clear" w:color="auto" w:fill="FFFFFF"/>
          </w:rPr>
          <w:t>частью 12 статьи 43</w:t>
        </w:r>
      </w:hyperlink>
      <w:r w:rsidRPr="00B66979">
        <w:rPr>
          <w:rFonts w:ascii="Times New Roman" w:hAnsi="Times New Roman" w:cs="Times New Roman"/>
          <w:sz w:val="24"/>
          <w:szCs w:val="24"/>
          <w:shd w:val="clear" w:color="auto" w:fill="FFFFFF"/>
        </w:rPr>
        <w:t> и </w:t>
      </w:r>
      <w:hyperlink r:id="rId40" w:anchor="dst102030" w:history="1">
        <w:r w:rsidRPr="00B66979">
          <w:rPr>
            <w:rStyle w:val="a5"/>
            <w:rFonts w:ascii="Times New Roman" w:hAnsi="Times New Roman" w:cs="Times New Roman"/>
            <w:color w:val="auto"/>
            <w:sz w:val="24"/>
            <w:szCs w:val="24"/>
            <w:u w:val="none"/>
            <w:shd w:val="clear" w:color="auto" w:fill="FFFFFF"/>
          </w:rPr>
          <w:t>частью 22 статьи 45</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Pr="00B66979">
        <w:rPr>
          <w:rFonts w:ascii="Times New Roman" w:eastAsia="Times New Roman" w:hAnsi="Times New Roman" w:cs="Times New Roman"/>
          <w:bCs/>
          <w:sz w:val="24"/>
          <w:szCs w:val="24"/>
          <w:lang w:eastAsia="ru-RU"/>
        </w:rPr>
        <w:t xml:space="preserve"> </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1)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1"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AA2F90" w:rsidRPr="00B6697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2" w:anchor="dst2104" w:history="1">
        <w:r w:rsidRPr="00B66979">
          <w:rPr>
            <w:rStyle w:val="a5"/>
            <w:rFonts w:ascii="Times New Roman" w:hAnsi="Times New Roman" w:cs="Times New Roman"/>
            <w:color w:val="auto"/>
            <w:sz w:val="24"/>
            <w:szCs w:val="24"/>
            <w:u w:val="none"/>
            <w:shd w:val="clear" w:color="auto" w:fill="FFFFFF"/>
          </w:rPr>
          <w:t>статьей 5.1</w:t>
        </w:r>
      </w:hyperlink>
      <w:r w:rsidRPr="00B6697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B66979">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7.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Орган местного самоуправления муниципального образования Успенский район </w:t>
      </w:r>
      <w:r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3" w:anchor="dst3144" w:history="1">
        <w:r w:rsidRPr="00480963">
          <w:rPr>
            <w:rStyle w:val="a5"/>
            <w:rFonts w:ascii="Times New Roman" w:hAnsi="Times New Roman" w:cs="Times New Roman"/>
            <w:color w:val="auto"/>
            <w:sz w:val="24"/>
            <w:szCs w:val="24"/>
            <w:u w:val="none"/>
            <w:shd w:val="clear" w:color="auto" w:fill="FFFFFF"/>
          </w:rPr>
          <w:t>части 4</w:t>
        </w:r>
      </w:hyperlink>
      <w:r w:rsidRPr="00480963">
        <w:rPr>
          <w:rFonts w:ascii="Times New Roman" w:hAnsi="Times New Roman" w:cs="Times New Roman"/>
          <w:sz w:val="24"/>
          <w:szCs w:val="24"/>
          <w:shd w:val="clear" w:color="auto" w:fill="FFFFFF"/>
        </w:rPr>
        <w:t> настоящей статьи.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AA2F90" w:rsidRPr="0048096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r>
        <w:rPr>
          <w:rFonts w:ascii="Times New Roman" w:eastAsia="Times New Roman" w:hAnsi="Times New Roman" w:cs="Times New Roman"/>
          <w:bCs/>
          <w:sz w:val="24"/>
          <w:szCs w:val="24"/>
          <w:lang w:eastAsia="ru-RU"/>
        </w:rPr>
        <w:t>Успенского</w:t>
      </w:r>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A2F90" w:rsidRPr="00A7613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AA2F90" w:rsidRPr="00A76134"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Pr="00A76134">
        <w:rPr>
          <w:rFonts w:ascii="Times New Roman" w:hAnsi="Times New Roman" w:cs="Times New Roman"/>
          <w:color w:val="000000"/>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захоронений погибших при защите Отечества, расположенных в границах </w:t>
      </w:r>
      <w:r>
        <w:rPr>
          <w:rFonts w:ascii="Times New Roman" w:eastAsia="Times New Roman" w:hAnsi="Times New Roman" w:cs="Times New Roman"/>
          <w:bCs/>
          <w:sz w:val="24"/>
          <w:szCs w:val="24"/>
          <w:lang w:eastAsia="ru-RU"/>
        </w:rPr>
        <w:t>Успенского</w:t>
      </w:r>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A76134">
        <w:rPr>
          <w:rFonts w:ascii="Times New Roman" w:hAnsi="Times New Roman" w:cs="Times New Roman"/>
          <w:color w:val="000000"/>
          <w:sz w:val="24"/>
          <w:szCs w:val="24"/>
          <w:shd w:val="clear" w:color="auto" w:fill="FFFFFF"/>
        </w:rPr>
        <w:t>;</w:t>
      </w:r>
    </w:p>
    <w:p w:rsidR="00AA2F90" w:rsidRPr="00075341"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75341">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w:t>
      </w:r>
      <w:r w:rsidRPr="00075341">
        <w:rPr>
          <w:rFonts w:ascii="Times New Roman" w:hAnsi="Times New Roman" w:cs="Times New Roman"/>
          <w:color w:val="000000"/>
          <w:sz w:val="24"/>
          <w:szCs w:val="24"/>
          <w:shd w:val="clear" w:color="auto" w:fill="FFFFFF"/>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4"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5"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6"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7"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8"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9"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50"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1" w:anchor="dst3334" w:history="1">
        <w:r w:rsidRPr="00AA590A">
          <w:rPr>
            <w:rStyle w:val="a5"/>
            <w:rFonts w:ascii="Times New Roman" w:hAnsi="Times New Roman" w:cs="Times New Roman"/>
            <w:color w:val="auto"/>
            <w:sz w:val="24"/>
            <w:szCs w:val="24"/>
            <w:u w:val="none"/>
            <w:shd w:val="clear" w:color="auto" w:fill="FFFFFF"/>
          </w:rPr>
          <w:t>частью 5.2 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A2F90" w:rsidRPr="00182191"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AA2F90" w:rsidRPr="00AA590A"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 xml:space="preserve">4.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AA590A">
        <w:rPr>
          <w:rFonts w:ascii="Times New Roman" w:eastAsia="Times New Roman" w:hAnsi="Times New Roman" w:cs="Times New Roman"/>
          <w:bCs/>
          <w:sz w:val="24"/>
          <w:szCs w:val="24"/>
          <w:lang w:eastAsia="ru-RU"/>
        </w:rPr>
        <w:t>главе муниципального образования.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Pr="000941E2">
        <w:rPr>
          <w:rFonts w:ascii="Times New Roman" w:eastAsia="Times New Roman" w:hAnsi="Times New Roman" w:cs="Times New Roman"/>
          <w:bCs/>
          <w:sz w:val="24"/>
          <w:szCs w:val="24"/>
          <w:lang w:eastAsia="ru-RU"/>
        </w:rPr>
        <w:t xml:space="preserve">. </w:t>
      </w:r>
      <w:r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3"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5"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7"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8"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9"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0"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1"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AA2F90" w:rsidRPr="00E05E09"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2"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3"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4"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5"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AA2F90" w:rsidRPr="000941E2"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11. </w:t>
      </w:r>
      <w:r>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территории Успенского сельского поселения Успенского района запрещен 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требуется  проведение экспертизы проектной документации и результатов инженерных изысканий.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Успенского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Pr="00AB3583" w:rsidRDefault="000B23E8"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6" w:anchor="dst100015" w:history="1">
        <w:r w:rsidR="00AA2F90" w:rsidRPr="00AB3583">
          <w:rPr>
            <w:rStyle w:val="a5"/>
            <w:rFonts w:ascii="Times New Roman" w:hAnsi="Times New Roman" w:cs="Times New Roman"/>
            <w:color w:val="auto"/>
            <w:sz w:val="24"/>
            <w:szCs w:val="24"/>
            <w:u w:val="none"/>
            <w:shd w:val="clear" w:color="auto" w:fill="FFFFFF"/>
          </w:rPr>
          <w:t>Разрешение</w:t>
        </w:r>
      </w:hyperlink>
      <w:r w:rsidR="00AA2F90"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7" w:anchor="dst184" w:history="1">
        <w:r w:rsidR="00AA2F90" w:rsidRPr="00AB3583">
          <w:rPr>
            <w:rStyle w:val="a5"/>
            <w:rFonts w:ascii="Times New Roman" w:hAnsi="Times New Roman" w:cs="Times New Roman"/>
            <w:color w:val="auto"/>
            <w:sz w:val="24"/>
            <w:szCs w:val="24"/>
            <w:u w:val="none"/>
            <w:shd w:val="clear" w:color="auto" w:fill="FFFFFF"/>
          </w:rPr>
          <w:t>частью 7 статьи 36</w:t>
        </w:r>
      </w:hyperlink>
      <w:r w:rsidR="00AA2F90"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AA2F90">
        <w:rPr>
          <w:rFonts w:ascii="Times New Roman" w:hAnsi="Times New Roman" w:cs="Times New Roman"/>
          <w:sz w:val="24"/>
          <w:szCs w:val="24"/>
          <w:shd w:val="clear" w:color="auto" w:fill="FFFFFF"/>
        </w:rPr>
        <w:t xml:space="preserve"> объектом</w:t>
      </w:r>
      <w:r w:rsidR="00AA2F90"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8" w:anchor="dst100014" w:history="1">
        <w:r w:rsidR="00AA2F90" w:rsidRPr="00AB3583">
          <w:rPr>
            <w:rStyle w:val="a5"/>
            <w:rFonts w:ascii="Times New Roman" w:hAnsi="Times New Roman" w:cs="Times New Roman"/>
            <w:color w:val="auto"/>
            <w:sz w:val="24"/>
            <w:szCs w:val="24"/>
            <w:u w:val="none"/>
            <w:shd w:val="clear" w:color="auto" w:fill="FFFFFF"/>
          </w:rPr>
          <w:t>случаев</w:t>
        </w:r>
      </w:hyperlink>
      <w:r w:rsidR="00AA2F90" w:rsidRPr="00AB3583">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Порядок предоставления разрешений на строительство осуществляется в соответствии со статьей 51</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AA2F90" w:rsidRPr="000F29AF" w:rsidRDefault="00AA2F90" w:rsidP="00AA2F90">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AA2F90" w:rsidRDefault="00AA2F90" w:rsidP="00AA2F90">
      <w:pPr>
        <w:pStyle w:val="a8"/>
        <w:spacing w:before="1" w:line="230" w:lineRule="auto"/>
        <w:ind w:right="170"/>
        <w:jc w:val="both"/>
        <w:rPr>
          <w:sz w:val="24"/>
        </w:rPr>
      </w:pPr>
      <w:r>
        <w:rPr>
          <w:sz w:val="24"/>
        </w:rPr>
        <w:t xml:space="preserve">       </w:t>
      </w: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AA2F90" w:rsidRDefault="00AA2F90" w:rsidP="00AA2F90">
      <w:pPr>
        <w:pStyle w:val="a8"/>
        <w:spacing w:before="1" w:line="230" w:lineRule="auto"/>
        <w:ind w:right="170"/>
        <w:jc w:val="both"/>
        <w:rPr>
          <w:b/>
          <w:w w:val="95"/>
          <w:sz w:val="24"/>
        </w:rPr>
      </w:pPr>
      <w:r>
        <w:rPr>
          <w:sz w:val="24"/>
        </w:rPr>
        <w:t xml:space="preserve">       </w:t>
      </w: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Pr="000F29AF">
        <w:rPr>
          <w:b/>
          <w:w w:val="95"/>
          <w:sz w:val="24"/>
        </w:rPr>
        <w:t xml:space="preserve"> </w:t>
      </w:r>
    </w:p>
    <w:p w:rsidR="00AA2F90" w:rsidRPr="000F29AF" w:rsidRDefault="00AA2F90" w:rsidP="00AA2F90">
      <w:pPr>
        <w:pStyle w:val="Standard"/>
        <w:tabs>
          <w:tab w:val="left" w:pos="851"/>
          <w:tab w:val="left" w:pos="1134"/>
        </w:tabs>
        <w:jc w:val="both"/>
        <w:rPr>
          <w:lang w:val="ru-RU"/>
        </w:rPr>
      </w:pPr>
      <w:r>
        <w:rPr>
          <w:sz w:val="28"/>
          <w:szCs w:val="28"/>
          <w:lang w:val="ru-RU"/>
        </w:rPr>
        <w:t xml:space="preserve">      </w:t>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AA2F90" w:rsidRPr="008E7746" w:rsidRDefault="00AA2F90" w:rsidP="00AA2F90">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AA2F90" w:rsidRPr="00564BB3" w:rsidRDefault="00AA2F90" w:rsidP="00AA2F90">
      <w:pPr>
        <w:pStyle w:val="4"/>
        <w:shd w:val="clear" w:color="auto" w:fill="FFFFFF"/>
        <w:jc w:val="both"/>
        <w:rPr>
          <w:b/>
          <w:color w:val="000000"/>
          <w:sz w:val="24"/>
        </w:rPr>
      </w:pPr>
      <w:r w:rsidRPr="00564BB3">
        <w:rPr>
          <w:b/>
          <w:bCs/>
          <w:sz w:val="24"/>
          <w:lang w:eastAsia="ru-RU"/>
        </w:rPr>
        <w:t xml:space="preserve">Статья 30. Выдача </w:t>
      </w:r>
      <w:r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AA2F90" w:rsidRPr="00E61F6C" w:rsidRDefault="00AA2F90" w:rsidP="00AA2F90">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AA2F90" w:rsidRPr="00564BB3"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AA2F90" w:rsidRPr="008E7746" w:rsidRDefault="00AA2F90" w:rsidP="00AA2F90">
      <w:pPr>
        <w:spacing w:after="0" w:line="240" w:lineRule="auto"/>
        <w:ind w:firstLine="567"/>
        <w:jc w:val="both"/>
        <w:rPr>
          <w:rFonts w:ascii="Times New Roman" w:eastAsia="Times New Roman" w:hAnsi="Times New Roman" w:cs="Times New Roman"/>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9"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AA2F90" w:rsidRPr="00564BB3"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предоставления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AA2F90" w:rsidRPr="008E7746" w:rsidRDefault="00AA2F90" w:rsidP="00AA2F90">
      <w:pPr>
        <w:spacing w:after="0" w:line="240" w:lineRule="auto"/>
        <w:ind w:firstLine="851"/>
        <w:jc w:val="both"/>
        <w:rPr>
          <w:rFonts w:ascii="Times New Roman" w:eastAsia="Times New Roman" w:hAnsi="Times New Roman" w:cs="Times New Roman"/>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670D0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Успенского</w:t>
      </w:r>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Pr>
          <w:rFonts w:ascii="Times New Roman" w:eastAsia="Times New Roman" w:hAnsi="Times New Roman" w:cs="Times New Roman"/>
          <w:bCs/>
          <w:sz w:val="24"/>
          <w:szCs w:val="24"/>
          <w:lang w:eastAsia="ru-RU"/>
        </w:rPr>
        <w:t>Успенского</w:t>
      </w:r>
      <w:r w:rsidRPr="008E7746">
        <w:rPr>
          <w:rFonts w:ascii="Times New Roman" w:eastAsia="Times New Roman" w:hAnsi="Times New Roman" w:cs="Times New Roman"/>
          <w:bCs/>
          <w:sz w:val="24"/>
          <w:szCs w:val="24"/>
          <w:lang w:eastAsia="ru-RU"/>
        </w:rPr>
        <w:t xml:space="preserve"> 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Pr>
          <w:rFonts w:ascii="Times New Roman" w:eastAsia="Times New Roman" w:hAnsi="Times New Roman" w:cs="Times New Roman"/>
          <w:b/>
          <w:bCs/>
          <w:sz w:val="24"/>
          <w:szCs w:val="24"/>
          <w:lang w:eastAsia="ru-RU"/>
        </w:rPr>
        <w:t>Успенского</w:t>
      </w:r>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AA2F90" w:rsidRPr="002D11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eastAsia="Times New Roman" w:hAnsi="Times New Roman" w:cs="Times New Roman"/>
          <w:bCs/>
          <w:sz w:val="24"/>
          <w:szCs w:val="24"/>
          <w:lang w:eastAsia="ru-RU"/>
        </w:rPr>
        <w:t xml:space="preserve">2) </w:t>
      </w:r>
      <w:r w:rsidR="002D1155" w:rsidRPr="002D1155">
        <w:rPr>
          <w:rFonts w:ascii="Times New Roman" w:hAnsi="Times New Roman" w:cs="Times New Roman"/>
          <w:color w:val="000000"/>
          <w:sz w:val="24"/>
          <w:szCs w:val="24"/>
          <w:shd w:val="clear" w:color="auto" w:fill="FFFFFF"/>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AA2F90" w:rsidRPr="002D1155"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eastAsia="Times New Roman" w:hAnsi="Times New Roman" w:cs="Times New Roman"/>
          <w:bCs/>
          <w:sz w:val="24"/>
          <w:szCs w:val="24"/>
          <w:lang w:eastAsia="ru-RU"/>
        </w:rPr>
        <w:t xml:space="preserve">3) </w:t>
      </w:r>
      <w:r w:rsidR="002D1155" w:rsidRPr="002D1155">
        <w:rPr>
          <w:rFonts w:ascii="Times New Roman" w:hAnsi="Times New Roman" w:cs="Times New Roman"/>
          <w:color w:val="000000"/>
          <w:sz w:val="24"/>
          <w:szCs w:val="24"/>
          <w:shd w:val="clear" w:color="auto" w:fill="FFFFFF"/>
        </w:rPr>
        <w:t>осуществление авиационных мер по борьбе с вредными организмами;</w:t>
      </w:r>
    </w:p>
    <w:p w:rsidR="00AA2F90" w:rsidRDefault="00AA2F90"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sidR="002D1155" w:rsidRPr="002D1155">
        <w:rPr>
          <w:rFonts w:ascii="Times New Roman" w:hAnsi="Times New Roman" w:cs="Times New Roman"/>
          <w:color w:val="000000"/>
          <w:sz w:val="24"/>
          <w:szCs w:val="24"/>
          <w:shd w:val="clear" w:color="auto" w:fill="FFFFFF"/>
        </w:rPr>
        <w:t>;</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2D1155" w:rsidRDefault="002D1155" w:rsidP="00AA2F90">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2D1155">
        <w:rPr>
          <w:rFonts w:ascii="Times New Roman" w:hAnsi="Times New Roman" w:cs="Times New Roman"/>
          <w:color w:val="000000"/>
          <w:sz w:val="24"/>
          <w:szCs w:val="24"/>
          <w:shd w:val="clear" w:color="auto" w:fill="FFFFFF"/>
        </w:rPr>
        <w:t>7) сброс сточных, в том числе дренажных, вод;</w:t>
      </w:r>
    </w:p>
    <w:p w:rsidR="002D1155" w:rsidRPr="002D1155" w:rsidRDefault="002D1155"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D1155">
        <w:rPr>
          <w:rFonts w:ascii="Times New Roman" w:hAnsi="Times New Roman" w:cs="Times New Roman"/>
          <w:color w:val="000000"/>
          <w:sz w:val="24"/>
          <w:szCs w:val="24"/>
          <w:shd w:val="clear" w:color="auto" w:fill="FFFFFF"/>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w:t>
      </w:r>
      <w:r w:rsidRPr="002D1155">
        <w:rPr>
          <w:rFonts w:ascii="Times New Roman" w:hAnsi="Times New Roman" w:cs="Times New Roman"/>
          <w:sz w:val="24"/>
          <w:szCs w:val="24"/>
          <w:shd w:val="clear" w:color="auto" w:fill="FFFFFF"/>
        </w:rPr>
        <w:t>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70" w:anchor="dst35" w:history="1">
        <w:r w:rsidRPr="002D1155">
          <w:rPr>
            <w:rStyle w:val="a5"/>
            <w:rFonts w:ascii="Times New Roman" w:hAnsi="Times New Roman" w:cs="Times New Roman"/>
            <w:color w:val="auto"/>
            <w:sz w:val="24"/>
            <w:szCs w:val="24"/>
            <w:shd w:val="clear" w:color="auto" w:fill="FFFFFF"/>
          </w:rPr>
          <w:t>статьей 19.1</w:t>
        </w:r>
      </w:hyperlink>
      <w:r w:rsidRPr="002D1155">
        <w:rPr>
          <w:rFonts w:ascii="Times New Roman" w:hAnsi="Times New Roman" w:cs="Times New Roman"/>
          <w:sz w:val="24"/>
          <w:szCs w:val="24"/>
          <w:shd w:val="clear" w:color="auto" w:fill="FFFFFF"/>
        </w:rPr>
        <w:t> Закона Российской Федерации от 21 февраля 1992 года N 2395-1 "О недрах").</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AA2F90" w:rsidRPr="008E7746" w:rsidRDefault="00AA2F90" w:rsidP="00AA2F9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r w:rsidR="00597B30" w:rsidRPr="00597B30">
        <w:rPr>
          <w:rFonts w:ascii="Times New Roman" w:eastAsia="Times New Roman" w:hAnsi="Times New Roman" w:cs="Times New Roman"/>
          <w:b/>
          <w:bCs/>
          <w:sz w:val="24"/>
          <w:szCs w:val="24"/>
          <w:lang w:eastAsia="ru-RU"/>
        </w:rPr>
        <w:t>Успенского</w:t>
      </w:r>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597B30">
        <w:rPr>
          <w:rFonts w:ascii="Times New Roman" w:eastAsia="Times New Roman" w:hAnsi="Times New Roman" w:cs="Times New Roman"/>
          <w:bCs/>
          <w:sz w:val="24"/>
          <w:szCs w:val="24"/>
          <w:lang w:eastAsia="ru-RU"/>
        </w:rPr>
        <w:t>Успенского</w:t>
      </w:r>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0941E2"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застройки</w:t>
            </w:r>
            <w:r w:rsidRPr="000941E2">
              <w:rPr>
                <w:rFonts w:ascii="Times New Roman" w:eastAsia="SimSun" w:hAnsi="Times New Roman" w:cs="Times New Roman"/>
                <w:bCs/>
                <w:sz w:val="24"/>
                <w:szCs w:val="24"/>
                <w:lang w:eastAsia="zh-CN"/>
              </w:rPr>
              <w:t xml:space="preserve"> малоэтажными жилыми домами</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Ж-КСТ</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hAnsi="Times New Roman" w:cs="Times New Roman"/>
                <w:sz w:val="24"/>
                <w:szCs w:val="24"/>
              </w:rPr>
              <w:t>Зона садоводческих некоммерческих товариществ</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49640D"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9640D" w:rsidRPr="00F43CEE" w:rsidRDefault="0049640D" w:rsidP="00FD01BB">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640D" w:rsidRPr="008E7746" w:rsidRDefault="0049640D" w:rsidP="0049640D">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обслуживания и деловой активности при транспортных </w:t>
            </w:r>
          </w:p>
          <w:p w:rsidR="0049640D" w:rsidRPr="00F43CEE" w:rsidRDefault="0049640D" w:rsidP="0049640D">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F21F3D" w:rsidP="00C02D8A">
            <w:pPr>
              <w:widowControl w:val="0"/>
              <w:snapToGrid w:val="0"/>
              <w:spacing w:after="0" w:line="240" w:lineRule="auto"/>
              <w:ind w:firstLine="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Зона </w:t>
            </w:r>
            <w:r w:rsidR="00C02D8A" w:rsidRPr="000941E2">
              <w:rPr>
                <w:rFonts w:ascii="Times New Roman" w:eastAsia="SimSun" w:hAnsi="Times New Roman" w:cs="Times New Roman"/>
                <w:sz w:val="24"/>
                <w:szCs w:val="24"/>
                <w:lang w:eastAsia="zh-CN"/>
              </w:rPr>
              <w:t>объектов религиозного назначения и мемориальных</w:t>
            </w:r>
          </w:p>
          <w:p w:rsidR="00C02D8A" w:rsidRPr="000941E2" w:rsidRDefault="00C02D8A" w:rsidP="00C02D8A">
            <w:pPr>
              <w:widowControl w:val="0"/>
              <w:snapToGrid w:val="0"/>
              <w:spacing w:after="0" w:line="240" w:lineRule="auto"/>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C02D8A"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0941E2">
              <w:rPr>
                <w:rFonts w:ascii="Times New Roman" w:eastAsia="SimSun" w:hAnsi="Times New Roman" w:cs="Times New Roman"/>
                <w:bCs/>
                <w:sz w:val="24"/>
                <w:szCs w:val="24"/>
                <w:lang w:eastAsia="zh-CN"/>
              </w:rPr>
              <w:t>П-2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snapToGrid w:val="0"/>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bCs/>
                <w:sz w:val="24"/>
                <w:szCs w:val="24"/>
                <w:lang w:eastAsia="zh-CN"/>
              </w:rPr>
              <w:t xml:space="preserve">Зона предприятий, производств и объектов </w:t>
            </w:r>
            <w:r w:rsidRPr="000941E2">
              <w:rPr>
                <w:rFonts w:ascii="Times New Roman" w:eastAsia="SimSun" w:hAnsi="Times New Roman" w:cs="Times New Roman"/>
                <w:bCs/>
                <w:sz w:val="24"/>
                <w:szCs w:val="24"/>
                <w:lang w:val="en-US" w:eastAsia="zh-CN"/>
              </w:rPr>
              <w:t>II</w:t>
            </w:r>
            <w:r w:rsidRPr="000941E2">
              <w:rPr>
                <w:rFonts w:ascii="Times New Roman" w:eastAsia="SimSun" w:hAnsi="Times New Roman" w:cs="Times New Roman"/>
                <w:bCs/>
                <w:sz w:val="24"/>
                <w:szCs w:val="24"/>
                <w:lang w:eastAsia="zh-CN"/>
              </w:rPr>
              <w:t xml:space="preserve"> класса опасности</w:t>
            </w:r>
          </w:p>
          <w:p w:rsidR="00C02D8A" w:rsidRPr="000941E2" w:rsidRDefault="00C02D8A" w:rsidP="00C02D8A">
            <w:pPr>
              <w:snapToGrid w:val="0"/>
              <w:spacing w:after="0" w:line="240" w:lineRule="auto"/>
              <w:ind w:firstLine="426"/>
              <w:rPr>
                <w:rFonts w:ascii="Times New Roman" w:eastAsia="SimSun" w:hAnsi="Times New Roman" w:cs="Times New Roman"/>
                <w:bCs/>
                <w:sz w:val="24"/>
                <w:szCs w:val="24"/>
                <w:lang w:eastAsia="zh-CN"/>
              </w:rPr>
            </w:pPr>
            <w:r w:rsidRPr="000941E2">
              <w:rPr>
                <w:rFonts w:ascii="Times New Roman" w:eastAsia="SimSun" w:hAnsi="Times New Roman" w:cs="Times New Roman"/>
                <w:sz w:val="24"/>
                <w:szCs w:val="24"/>
                <w:lang w:eastAsia="zh-CN"/>
              </w:rPr>
              <w:t>СЗЗ-500 м</w:t>
            </w:r>
          </w:p>
        </w:tc>
      </w:tr>
      <w:tr w:rsidR="00C02D8A"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SimSun" w:hAnsi="Times New Roman" w:cs="Times New Roman"/>
                <w:bCs/>
                <w:sz w:val="24"/>
                <w:szCs w:val="24"/>
                <w:lang w:eastAsia="zh-CN"/>
              </w:rPr>
              <w:t>П-3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snapToGrid w:val="0"/>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bCs/>
                <w:sz w:val="24"/>
                <w:szCs w:val="24"/>
                <w:lang w:eastAsia="zh-CN"/>
              </w:rPr>
              <w:t xml:space="preserve">Зона предприятий, производств и объектов </w:t>
            </w:r>
            <w:r w:rsidRPr="000941E2">
              <w:rPr>
                <w:rFonts w:ascii="Times New Roman" w:eastAsia="SimSun" w:hAnsi="Times New Roman" w:cs="Times New Roman"/>
                <w:bCs/>
                <w:sz w:val="24"/>
                <w:szCs w:val="24"/>
                <w:lang w:val="en-US" w:eastAsia="zh-CN"/>
              </w:rPr>
              <w:t>III</w:t>
            </w:r>
            <w:r w:rsidRPr="000941E2">
              <w:rPr>
                <w:rFonts w:ascii="Times New Roman" w:eastAsia="SimSun" w:hAnsi="Times New Roman" w:cs="Times New Roman"/>
                <w:bCs/>
                <w:sz w:val="24"/>
                <w:szCs w:val="24"/>
                <w:lang w:eastAsia="zh-CN"/>
              </w:rPr>
              <w:t xml:space="preserve"> класса опасности</w:t>
            </w:r>
          </w:p>
          <w:p w:rsidR="00C02D8A" w:rsidRPr="000941E2" w:rsidRDefault="00C02D8A" w:rsidP="00C02D8A">
            <w:pPr>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СЗЗ-300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F21F3D"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21F3D" w:rsidRPr="000941E2" w:rsidRDefault="00F21F3D" w:rsidP="00F21F3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1F3D" w:rsidRPr="000941E2" w:rsidRDefault="00F21F3D" w:rsidP="00F21F3D">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2D1155">
          <w:headerReference w:type="even" r:id="rId71"/>
          <w:headerReference w:type="default" r:id="rId72"/>
          <w:footerReference w:type="even" r:id="rId73"/>
          <w:footerReference w:type="default" r:id="rId74"/>
          <w:headerReference w:type="first" r:id="rId75"/>
          <w:footerReference w:type="first" r:id="rId76"/>
          <w:pgSz w:w="11906" w:h="16838"/>
          <w:pgMar w:top="1134" w:right="850" w:bottom="1276"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DC72BD" w:rsidRPr="00F43CEE" w:rsidRDefault="00DC72BD" w:rsidP="0069350A">
      <w:pPr>
        <w:shd w:val="clear" w:color="auto" w:fill="FFFFFF" w:themeFill="background1"/>
        <w:spacing w:after="0" w:line="240" w:lineRule="auto"/>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Pr="00F43CEE"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Default="003D1A11" w:rsidP="0069350A">
      <w:pPr>
        <w:widowControl w:val="0"/>
        <w:shd w:val="clear" w:color="auto" w:fill="FFFFFF" w:themeFill="background1"/>
        <w:spacing w:after="0" w:line="240" w:lineRule="auto"/>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r w:rsidR="00047487">
              <w:rPr>
                <w:rStyle w:val="aff3"/>
                <w:rFonts w:ascii="Times New Roman" w:hAnsi="Times New Roman"/>
                <w:sz w:val="24"/>
                <w:szCs w:val="24"/>
              </w:rPr>
              <w:footnoteReference w:id="1"/>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 - минимальная/максимальная площадь земельного участка – </w:t>
            </w:r>
            <w:r w:rsidRPr="0085762E">
              <w:rPr>
                <w:rFonts w:ascii="Times New Roman" w:eastAsia="SimSun" w:hAnsi="Times New Roman"/>
                <w:b/>
                <w:sz w:val="24"/>
                <w:szCs w:val="24"/>
              </w:rPr>
              <w:t>400/15000 кв.м</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4065D" w:rsidRPr="008E7746" w:rsidTr="00AA2F90">
        <w:tc>
          <w:tcPr>
            <w:tcW w:w="2830" w:type="dxa"/>
            <w:tcBorders>
              <w:top w:val="single" w:sz="4" w:space="0" w:color="auto"/>
            </w:tcBorders>
            <w:shd w:val="clear" w:color="auto" w:fill="FFFFFF" w:themeFill="background1"/>
            <w:vAlign w:val="center"/>
          </w:tcPr>
          <w:p w:rsidR="0014065D" w:rsidRPr="008E7746" w:rsidRDefault="0014065D" w:rsidP="00AA2F9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4065D" w:rsidRPr="008E7746" w:rsidRDefault="0014065D" w:rsidP="00AA2F9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4065D" w:rsidRPr="008E7746" w:rsidRDefault="0014065D" w:rsidP="00AA2F9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3E5D3D">
              <w:rPr>
                <w:rFonts w:ascii="Times New Roman" w:hAnsi="Times New Roman"/>
                <w:b/>
                <w:sz w:val="24"/>
                <w:szCs w:val="24"/>
              </w:rPr>
              <w:t>1 м</w:t>
            </w:r>
            <w:r w:rsidRPr="008E7746">
              <w:rPr>
                <w:rFonts w:ascii="Times New Roman" w:hAnsi="Times New Roman"/>
                <w:sz w:val="24"/>
                <w:szCs w:val="24"/>
              </w:rPr>
              <w:t>;</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4065D" w:rsidRPr="008E7746" w:rsidRDefault="0014065D" w:rsidP="00AA2F9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933D6B" w:rsidRPr="008E7746" w:rsidRDefault="00933D6B" w:rsidP="00933D6B">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приквартирными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933D6B" w:rsidRDefault="00933D6B" w:rsidP="00933D6B">
      <w:pPr>
        <w:shd w:val="clear" w:color="auto" w:fill="FFFFFF" w:themeFill="background1"/>
      </w:pPr>
    </w:p>
    <w:p w:rsidR="00933D6B" w:rsidRDefault="00933D6B" w:rsidP="00933D6B">
      <w:pPr>
        <w:shd w:val="clear" w:color="auto" w:fill="FFFFFF" w:themeFill="background1"/>
      </w:pPr>
    </w:p>
    <w:p w:rsidR="00933D6B" w:rsidRPr="008E7746" w:rsidRDefault="00933D6B" w:rsidP="00933D6B">
      <w:pPr>
        <w:shd w:val="clear" w:color="auto" w:fill="FFFFFF" w:themeFill="background1"/>
      </w:pPr>
    </w:p>
    <w:p w:rsidR="00933D6B" w:rsidRPr="008E7746" w:rsidRDefault="00933D6B" w:rsidP="00933D6B">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8E7746" w:rsidTr="00933D6B">
        <w:tc>
          <w:tcPr>
            <w:tcW w:w="2830"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5762E" w:rsidRDefault="00933D6B" w:rsidP="00933D6B">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933D6B" w:rsidRPr="008E7746" w:rsidRDefault="00933D6B" w:rsidP="00933D6B">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sidR="009B567F">
              <w:rPr>
                <w:rStyle w:val="aff3"/>
                <w:rFonts w:ascii="Times New Roman" w:hAnsi="Times New Roman"/>
                <w:sz w:val="24"/>
                <w:szCs w:val="24"/>
              </w:rPr>
              <w:footnoteReference w:id="2"/>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933D6B" w:rsidRPr="008E7746" w:rsidRDefault="00933D6B" w:rsidP="00933D6B">
            <w:pPr>
              <w:shd w:val="clear" w:color="auto" w:fill="FFFFFF" w:themeFill="background1"/>
              <w:rPr>
                <w:rFonts w:ascii="Times New Roma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933D6B" w:rsidRPr="008E7746" w:rsidRDefault="00933D6B" w:rsidP="00933D6B">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933D6B" w:rsidRPr="008E7746" w:rsidRDefault="00933D6B" w:rsidP="00933D6B">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933D6B" w:rsidRPr="008E7746" w:rsidRDefault="00933D6B" w:rsidP="00933D6B">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5C2394"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33D6B"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8E7746" w:rsidTr="00933D6B">
        <w:tc>
          <w:tcPr>
            <w:tcW w:w="2830"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33D6B" w:rsidRPr="008E7746" w:rsidRDefault="00933D6B" w:rsidP="00933D6B">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933D6B" w:rsidRPr="008E7746" w:rsidRDefault="00933D6B" w:rsidP="00933D6B">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85762E"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933D6B" w:rsidRPr="008E7746" w:rsidRDefault="00933D6B" w:rsidP="00933D6B">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933D6B" w:rsidRPr="008E7746" w:rsidRDefault="00933D6B" w:rsidP="00933D6B">
            <w:pPr>
              <w:widowControl w:val="0"/>
              <w:shd w:val="clear" w:color="auto" w:fill="FFFFFF" w:themeFill="background1"/>
              <w:spacing w:line="256" w:lineRule="auto"/>
              <w:rPr>
                <w:rFonts w:ascii="Times New Roman" w:eastAsia="SimSun" w:hAnsi="Times New Roman"/>
                <w:sz w:val="24"/>
                <w:szCs w:val="24"/>
                <w:lang w:eastAsia="zh-CN"/>
              </w:rPr>
            </w:pPr>
          </w:p>
        </w:tc>
      </w:tr>
      <w:tr w:rsidR="00933D6B" w:rsidRPr="008E7746" w:rsidTr="00933D6B">
        <w:tc>
          <w:tcPr>
            <w:tcW w:w="2830" w:type="dxa"/>
            <w:tcBorders>
              <w:top w:val="single" w:sz="4" w:space="0" w:color="000000"/>
              <w:left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33D6B" w:rsidRPr="008E7746" w:rsidRDefault="00933D6B" w:rsidP="00933D6B">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933D6B" w:rsidRPr="008E7746" w:rsidRDefault="00933D6B" w:rsidP="00933D6B">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33D6B" w:rsidRPr="008E7746" w:rsidRDefault="00933D6B" w:rsidP="00933D6B">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933D6B" w:rsidRPr="008E7746" w:rsidRDefault="00933D6B" w:rsidP="00933D6B">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33D6B" w:rsidRPr="008E7746" w:rsidRDefault="00933D6B" w:rsidP="00933D6B">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33D6B" w:rsidRDefault="00933D6B" w:rsidP="00933D6B">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933D6B" w:rsidRPr="0085762E" w:rsidRDefault="00933D6B" w:rsidP="00933D6B">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933D6B" w:rsidRPr="008E7746" w:rsidRDefault="00933D6B" w:rsidP="00933D6B">
            <w:pPr>
              <w:widowControl w:val="0"/>
              <w:shd w:val="clear" w:color="auto" w:fill="FFFFFF" w:themeFill="background1"/>
              <w:jc w:val="center"/>
              <w:rPr>
                <w:rFonts w:ascii="Times New Roman" w:eastAsia="Times New Roman" w:hAnsi="Times New Roman"/>
                <w:b/>
                <w:sz w:val="24"/>
                <w:szCs w:val="24"/>
                <w:lang w:eastAsia="zh-CN"/>
              </w:rPr>
            </w:pP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933D6B" w:rsidRPr="008E7746" w:rsidRDefault="00933D6B" w:rsidP="00933D6B">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933D6B" w:rsidRPr="008E7746"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3D6B" w:rsidRPr="008E7746" w:rsidRDefault="00933D6B" w:rsidP="00933D6B">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933D6B" w:rsidRPr="008E7746" w:rsidRDefault="00933D6B" w:rsidP="00933D6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933D6B" w:rsidRPr="008E7746" w:rsidRDefault="00933D6B" w:rsidP="00933D6B">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933D6B" w:rsidRPr="008E7746" w:rsidRDefault="00933D6B" w:rsidP="00933D6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933D6B" w:rsidRPr="008E7746" w:rsidRDefault="00933D6B" w:rsidP="00933D6B">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933D6B" w:rsidRPr="008E7746"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933D6B" w:rsidRPr="008E7746" w:rsidRDefault="00933D6B"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933D6B" w:rsidRPr="008E7746" w:rsidTr="00933D6B">
        <w:tc>
          <w:tcPr>
            <w:tcW w:w="6941" w:type="dxa"/>
            <w:tcBorders>
              <w:top w:val="single" w:sz="4" w:space="0" w:color="000000"/>
              <w:left w:val="single" w:sz="4" w:space="0" w:color="000000"/>
              <w:bottom w:val="single" w:sz="4" w:space="0" w:color="000000"/>
            </w:tcBorders>
            <w:shd w:val="clear" w:color="auto" w:fill="auto"/>
            <w:vAlign w:val="center"/>
          </w:tcPr>
          <w:p w:rsidR="00933D6B" w:rsidRPr="008E7746" w:rsidRDefault="00933D6B" w:rsidP="00933D6B">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3D6B" w:rsidRPr="008E7746" w:rsidRDefault="00933D6B" w:rsidP="00933D6B">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33D6B" w:rsidRPr="008E7746" w:rsidTr="00933D6B">
        <w:tc>
          <w:tcPr>
            <w:tcW w:w="6941" w:type="dxa"/>
          </w:tcPr>
          <w:p w:rsidR="00933D6B" w:rsidRDefault="00933D6B" w:rsidP="00933D6B">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933D6B" w:rsidRPr="008E7746" w:rsidRDefault="00933D6B" w:rsidP="00933D6B">
            <w:pPr>
              <w:shd w:val="clear" w:color="auto" w:fill="FFFFFF" w:themeFill="background1"/>
              <w:tabs>
                <w:tab w:val="left" w:pos="-6204"/>
              </w:tabs>
              <w:rPr>
                <w:rFonts w:ascii="Times New Roman" w:eastAsia="SimSun" w:hAnsi="Times New Roman"/>
                <w:sz w:val="24"/>
                <w:szCs w:val="24"/>
                <w:lang w:eastAsia="zh-CN"/>
              </w:rPr>
            </w:pP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933D6B" w:rsidRPr="008E7746" w:rsidRDefault="00933D6B" w:rsidP="00933D6B">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933D6B"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933D6B" w:rsidRPr="003B0D7D" w:rsidRDefault="00933D6B" w:rsidP="00933D6B">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33D6B" w:rsidRPr="003B0D7D" w:rsidRDefault="00933D6B" w:rsidP="00933D6B">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933D6B" w:rsidRPr="008E7746" w:rsidRDefault="00933D6B" w:rsidP="00933D6B">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933D6B" w:rsidRPr="008E7746" w:rsidRDefault="00933D6B" w:rsidP="00933D6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933D6B" w:rsidRPr="008E7746" w:rsidTr="00933D6B">
        <w:tc>
          <w:tcPr>
            <w:tcW w:w="6941" w:type="dxa"/>
          </w:tcPr>
          <w:p w:rsidR="00933D6B" w:rsidRPr="008E7746" w:rsidRDefault="00933D6B" w:rsidP="00933D6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933D6B" w:rsidRPr="008E7746" w:rsidTr="00933D6B">
        <w:tc>
          <w:tcPr>
            <w:tcW w:w="6941" w:type="dxa"/>
          </w:tcPr>
          <w:p w:rsidR="00933D6B" w:rsidRPr="008E7746" w:rsidRDefault="00933D6B" w:rsidP="00933D6B">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933D6B" w:rsidRPr="008E7746" w:rsidRDefault="00933D6B" w:rsidP="00933D6B">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33D6B" w:rsidRPr="008E7746" w:rsidRDefault="00933D6B" w:rsidP="00933D6B">
      <w:pPr>
        <w:shd w:val="clear" w:color="auto" w:fill="FFFFFF" w:themeFill="background1"/>
      </w:pP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933D6B" w:rsidRPr="008E7746" w:rsidRDefault="00933D6B" w:rsidP="00933D6B">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933D6B" w:rsidRPr="008E7746" w:rsidRDefault="00933D6B" w:rsidP="00933D6B">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933D6B" w:rsidRPr="008E7746" w:rsidRDefault="00933D6B" w:rsidP="00933D6B">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933D6B" w:rsidRPr="008E7746" w:rsidRDefault="00933D6B" w:rsidP="00933D6B">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933D6B" w:rsidRPr="008E7746" w:rsidRDefault="00933D6B" w:rsidP="00933D6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933D6B" w:rsidRPr="008E7746" w:rsidRDefault="00933D6B" w:rsidP="00933D6B">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933D6B" w:rsidRPr="008E7746" w:rsidRDefault="00933D6B" w:rsidP="00933D6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33D6B" w:rsidRPr="008E7746" w:rsidRDefault="00933D6B" w:rsidP="00933D6B">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933D6B" w:rsidRPr="008E7746" w:rsidRDefault="00933D6B" w:rsidP="00933D6B">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933D6B" w:rsidRPr="008E7746" w:rsidRDefault="00933D6B" w:rsidP="00933D6B">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933D6B" w:rsidRPr="008E7746" w:rsidRDefault="00933D6B" w:rsidP="00933D6B">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933D6B" w:rsidRPr="008E7746" w:rsidRDefault="00933D6B" w:rsidP="00933D6B">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933D6B" w:rsidRPr="008E7746" w:rsidTr="00933D6B">
        <w:tc>
          <w:tcPr>
            <w:tcW w:w="4565"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33D6B" w:rsidRPr="008E7746" w:rsidTr="00933D6B">
        <w:tc>
          <w:tcPr>
            <w:tcW w:w="2581"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933D6B" w:rsidRPr="008E7746" w:rsidTr="00933D6B">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933D6B" w:rsidRPr="008E7746" w:rsidTr="00933D6B">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933D6B" w:rsidRPr="008E7746" w:rsidTr="00933D6B">
        <w:trPr>
          <w:cantSplit/>
        </w:trPr>
        <w:tc>
          <w:tcPr>
            <w:tcW w:w="2864" w:type="dxa"/>
            <w:vMerge/>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p w:rsidR="00933D6B" w:rsidRPr="008E7746"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933D6B" w:rsidRPr="008E7746" w:rsidTr="00933D6B">
        <w:tc>
          <w:tcPr>
            <w:tcW w:w="2864" w:type="dxa"/>
            <w:tcBorders>
              <w:top w:val="single" w:sz="4" w:space="0" w:color="000000"/>
              <w:left w:val="single" w:sz="4" w:space="0" w:color="000000"/>
              <w:bottom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933D6B" w:rsidRPr="008E7746" w:rsidRDefault="00933D6B" w:rsidP="00933D6B">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933D6B" w:rsidRPr="008E7746" w:rsidRDefault="00933D6B" w:rsidP="00933D6B">
      <w:pPr>
        <w:shd w:val="clear" w:color="auto" w:fill="FFFFFF" w:themeFill="background1"/>
      </w:pP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933D6B" w:rsidRPr="008E7746"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933D6B" w:rsidRDefault="00933D6B" w:rsidP="00933D6B">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933D6B" w:rsidRDefault="00933D6B" w:rsidP="00933D6B">
      <w:pPr>
        <w:shd w:val="clear" w:color="auto" w:fill="FFFFFF" w:themeFill="background1"/>
        <w:rPr>
          <w:rFonts w:ascii="Times New Roman" w:eastAsia="SimSun" w:hAnsi="Times New Roman" w:cs="Times New Roman"/>
          <w:sz w:val="24"/>
          <w:szCs w:val="24"/>
          <w:lang w:eastAsia="zh-CN"/>
        </w:rPr>
      </w:pPr>
    </w:p>
    <w:p w:rsidR="00933D6B" w:rsidRPr="000941E2"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0941E2">
        <w:rPr>
          <w:rFonts w:ascii="Times New Roman" w:eastAsia="SimSun" w:hAnsi="Times New Roman" w:cs="Times New Roman"/>
          <w:b/>
          <w:sz w:val="28"/>
          <w:szCs w:val="28"/>
          <w:u w:val="single"/>
          <w:lang w:eastAsia="zh-CN"/>
        </w:rPr>
        <w:t>Ж-КСТ. Зона садоводческих некоммерческих товариществ</w:t>
      </w:r>
    </w:p>
    <w:p w:rsidR="00933D6B" w:rsidRPr="000941E2" w:rsidRDefault="00933D6B" w:rsidP="00933D6B">
      <w:pPr>
        <w:shd w:val="clear" w:color="auto" w:fill="FFFFFF" w:themeFill="background1"/>
      </w:pPr>
      <w:r w:rsidRPr="000941E2">
        <w:rPr>
          <w:rFonts w:ascii="Times New Roman" w:eastAsia="Times New Roman" w:hAnsi="Times New Roman" w:cs="Times New Roman"/>
          <w:i/>
          <w:iCs/>
          <w:sz w:val="28"/>
          <w:szCs w:val="28"/>
          <w:lang w:eastAsia="ru-RU"/>
        </w:rPr>
        <w:t>Зона садоводческих некоммерческих товариществ Ж-КСТ предназначена для размещения садовых участков с правом возведения жилого строения, используемых населением в целях отдыха  и выращивания сельскохозяйственных культур.</w:t>
      </w:r>
    </w:p>
    <w:p w:rsidR="00933D6B" w:rsidRPr="000941E2" w:rsidRDefault="00933D6B" w:rsidP="00933D6B">
      <w:pPr>
        <w:widowControl w:val="0"/>
        <w:shd w:val="clear" w:color="auto" w:fill="FFFFFF" w:themeFill="background1"/>
        <w:spacing w:after="0" w:line="240" w:lineRule="auto"/>
        <w:ind w:firstLine="426"/>
        <w:jc w:val="cente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0941E2" w:rsidTr="00933D6B">
        <w:tc>
          <w:tcPr>
            <w:tcW w:w="2830" w:type="dxa"/>
            <w:shd w:val="clear" w:color="auto" w:fill="FFFFFF" w:themeFill="background1"/>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933D6B" w:rsidRPr="000941E2" w:rsidTr="00933D6B">
        <w:tc>
          <w:tcPr>
            <w:tcW w:w="2830" w:type="dxa"/>
            <w:shd w:val="clear" w:color="auto" w:fill="FFFFFF" w:themeFill="background1"/>
          </w:tcPr>
          <w:p w:rsidR="00933D6B" w:rsidRPr="000941E2" w:rsidRDefault="00933D6B" w:rsidP="00933D6B">
            <w:pPr>
              <w:shd w:val="clear" w:color="auto" w:fill="FFFFFF" w:themeFill="background1"/>
              <w:autoSpaceDE w:val="0"/>
              <w:autoSpaceDN w:val="0"/>
              <w:adjustRightInd w:val="0"/>
              <w:rPr>
                <w:rFonts w:ascii="Times New Roman" w:hAnsi="Times New Roman"/>
                <w:sz w:val="24"/>
                <w:szCs w:val="24"/>
              </w:rPr>
            </w:pPr>
            <w:r w:rsidRPr="000941E2">
              <w:rPr>
                <w:rFonts w:ascii="Times New Roman" w:eastAsia="SimSun" w:hAnsi="Times New Roman"/>
                <w:sz w:val="24"/>
                <w:szCs w:val="24"/>
                <w:lang w:eastAsia="zh-CN"/>
              </w:rPr>
              <w:t xml:space="preserve">[13.0] - Земельные участки общего назначения </w:t>
            </w:r>
          </w:p>
        </w:tc>
        <w:tc>
          <w:tcPr>
            <w:tcW w:w="3261" w:type="dxa"/>
            <w:shd w:val="clear" w:color="auto" w:fill="FFFFFF" w:themeFill="background1"/>
          </w:tcPr>
          <w:p w:rsidR="00933D6B" w:rsidRPr="000941E2" w:rsidRDefault="00933D6B" w:rsidP="00933D6B">
            <w:pPr>
              <w:shd w:val="clear" w:color="auto" w:fill="FFFFFF" w:themeFill="background1"/>
              <w:rPr>
                <w:rFonts w:ascii="Times New Roman" w:hAnsi="Times New Roman"/>
                <w:sz w:val="24"/>
                <w:szCs w:val="24"/>
              </w:rPr>
            </w:pPr>
            <w:r w:rsidRPr="000941E2">
              <w:rPr>
                <w:rFonts w:ascii="Times New Roman" w:hAnsi="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8646" w:type="dxa"/>
            <w:vMerge w:val="restart"/>
            <w:shd w:val="clear" w:color="auto" w:fill="FFFFFF" w:themeFill="background1"/>
          </w:tcPr>
          <w:p w:rsidR="00933D6B" w:rsidRPr="000941E2" w:rsidRDefault="00933D6B" w:rsidP="00933D6B">
            <w:pPr>
              <w:shd w:val="clear" w:color="auto" w:fill="FFFFFF" w:themeFill="background1"/>
              <w:rPr>
                <w:rFonts w:ascii="Times New Roman" w:eastAsia="SimSun" w:hAnsi="Times New Roman"/>
                <w:sz w:val="24"/>
                <w:szCs w:val="24"/>
                <w:lang w:eastAsia="zh-CN"/>
              </w:rPr>
            </w:pP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земельного участка – </w:t>
            </w:r>
            <w:r>
              <w:rPr>
                <w:rFonts w:ascii="Times New Roman" w:eastAsia="SimSun" w:hAnsi="Times New Roman"/>
                <w:sz w:val="24"/>
                <w:szCs w:val="24"/>
                <w:lang w:eastAsia="zh-CN"/>
              </w:rPr>
              <w:t>5</w:t>
            </w:r>
            <w:r w:rsidRPr="000941E2">
              <w:rPr>
                <w:rFonts w:ascii="Times New Roman" w:eastAsia="SimSun" w:hAnsi="Times New Roman"/>
                <w:sz w:val="24"/>
                <w:szCs w:val="24"/>
                <w:lang w:eastAsia="zh-CN"/>
              </w:rPr>
              <w:t>00кв.м/ не подлежит ограничению;</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-минимальная ширина земельных участков вдоль фронта улицы (проездов)- 12 метров;</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-минимальные отступы для жилых строений от границ участка - 3 м;</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-максимальный процент застройки в границах земельного участка – 40 %;</w:t>
            </w:r>
            <w:r w:rsidR="009B567F">
              <w:rPr>
                <w:rStyle w:val="aff3"/>
                <w:rFonts w:ascii="Times New Roman" w:eastAsia="SimSun" w:hAnsi="Times New Roman"/>
                <w:sz w:val="24"/>
                <w:szCs w:val="24"/>
                <w:lang w:eastAsia="zh-CN"/>
              </w:rPr>
              <w:footnoteReference w:id="3"/>
            </w:r>
          </w:p>
        </w:tc>
      </w:tr>
      <w:tr w:rsidR="00933D6B" w:rsidRPr="000941E2" w:rsidTr="00933D6B">
        <w:tc>
          <w:tcPr>
            <w:tcW w:w="2830" w:type="dxa"/>
            <w:tcBorders>
              <w:top w:val="single" w:sz="4" w:space="0" w:color="000000"/>
              <w:left w:val="single" w:sz="4" w:space="0" w:color="000000"/>
              <w:bottom w:val="single" w:sz="4" w:space="0" w:color="000000"/>
            </w:tcBorders>
            <w:shd w:val="clear" w:color="auto" w:fill="FFFFFF" w:themeFill="background1"/>
          </w:tcPr>
          <w:p w:rsidR="00933D6B" w:rsidRPr="000941E2" w:rsidRDefault="00933D6B" w:rsidP="00933D6B">
            <w:pPr>
              <w:shd w:val="clear" w:color="auto" w:fill="FFFFFF" w:themeFill="background1"/>
              <w:tabs>
                <w:tab w:val="left" w:pos="2520"/>
              </w:tabs>
              <w:rPr>
                <w:rFonts w:ascii="Times New Roman" w:hAnsi="Times New Roman"/>
                <w:sz w:val="24"/>
                <w:szCs w:val="24"/>
              </w:rPr>
            </w:pPr>
            <w:r w:rsidRPr="000941E2">
              <w:rPr>
                <w:rFonts w:ascii="Times New Roman" w:eastAsia="SimSun" w:hAnsi="Times New Roman"/>
                <w:sz w:val="24"/>
                <w:szCs w:val="24"/>
              </w:rPr>
              <w:t>[13.2] - Ведение садоводства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933D6B" w:rsidRPr="000941E2" w:rsidRDefault="00933D6B" w:rsidP="00933D6B">
            <w:pPr>
              <w:pStyle w:val="af8"/>
              <w:shd w:val="clear" w:color="auto" w:fill="FFFFFF" w:themeFill="background1"/>
              <w:jc w:val="left"/>
              <w:rPr>
                <w:rFonts w:ascii="Times New Roman" w:hAnsi="Times New Roman" w:cs="Times New Roman"/>
                <w:sz w:val="24"/>
                <w:szCs w:val="24"/>
              </w:rPr>
            </w:pPr>
            <w:r w:rsidRPr="000941E2">
              <w:rPr>
                <w:rFonts w:ascii="Times New Roman" w:hAnsi="Times New Roman" w:cs="Times New Roman"/>
                <w:sz w:val="24"/>
                <w:szCs w:val="24"/>
              </w:rPr>
              <w:t>Садовый дом, предназначенный для отдыха и не подлежащий разделу на квартиры;</w:t>
            </w:r>
          </w:p>
        </w:tc>
        <w:tc>
          <w:tcPr>
            <w:tcW w:w="8646" w:type="dxa"/>
            <w:vMerge/>
            <w:tcBorders>
              <w:bottom w:val="single" w:sz="4" w:space="0" w:color="000000"/>
            </w:tcBorders>
            <w:shd w:val="clear" w:color="auto" w:fill="BFBFBF" w:themeFill="background1" w:themeFillShade="BF"/>
          </w:tcPr>
          <w:p w:rsidR="00933D6B" w:rsidRPr="000941E2" w:rsidRDefault="00933D6B" w:rsidP="00933D6B">
            <w:pPr>
              <w:shd w:val="clear" w:color="auto" w:fill="FFFFFF" w:themeFill="background1"/>
              <w:rPr>
                <w:rFonts w:ascii="Times New Roman" w:hAnsi="Times New Roman"/>
                <w:sz w:val="24"/>
                <w:szCs w:val="24"/>
              </w:rPr>
            </w:pPr>
          </w:p>
        </w:tc>
      </w:tr>
    </w:tbl>
    <w:p w:rsidR="00933D6B" w:rsidRPr="000941E2"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33D6B" w:rsidRPr="000941E2"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933D6B" w:rsidRPr="000941E2"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933D6B" w:rsidRPr="000941E2"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933D6B" w:rsidRPr="000941E2" w:rsidTr="00933D6B">
        <w:tc>
          <w:tcPr>
            <w:tcW w:w="2830" w:type="dxa"/>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933D6B" w:rsidRPr="000941E2" w:rsidRDefault="00933D6B" w:rsidP="00933D6B">
            <w:pPr>
              <w:shd w:val="clear" w:color="auto" w:fill="FFFFFF" w:themeFill="background1"/>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33D6B" w:rsidRPr="000941E2" w:rsidTr="00933D6B">
        <w:tc>
          <w:tcPr>
            <w:tcW w:w="2830" w:type="dxa"/>
            <w:tcBorders>
              <w:top w:val="single" w:sz="4" w:space="0" w:color="auto"/>
            </w:tcBorders>
            <w:vAlign w:val="center"/>
          </w:tcPr>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4.4</w:t>
            </w:r>
            <w:r w:rsidRPr="000941E2">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100/1200 кв. м</w:t>
            </w:r>
            <w:r w:rsidRPr="000941E2">
              <w:rPr>
                <w:rFonts w:ascii="Times New Roman" w:eastAsia="SimSun" w:hAnsi="Times New Roman"/>
                <w:sz w:val="24"/>
                <w:szCs w:val="24"/>
                <w:lang w:eastAsia="zh-CN"/>
              </w:rPr>
              <w:t>;</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 </w:t>
            </w:r>
            <w:r w:rsidRPr="000941E2">
              <w:rPr>
                <w:rFonts w:ascii="Times New Roman" w:hAnsi="Times New Roman"/>
                <w:b/>
                <w:sz w:val="24"/>
                <w:szCs w:val="24"/>
              </w:rPr>
              <w:t>3 м</w:t>
            </w:r>
            <w:r w:rsidRPr="000941E2">
              <w:rPr>
                <w:rFonts w:ascii="Times New Roman" w:hAnsi="Times New Roman"/>
                <w:sz w:val="24"/>
                <w:szCs w:val="24"/>
              </w:rPr>
              <w:t>;</w:t>
            </w:r>
          </w:p>
          <w:p w:rsidR="00933D6B" w:rsidRPr="000941E2" w:rsidRDefault="00933D6B" w:rsidP="00933D6B">
            <w:pPr>
              <w:shd w:val="clear" w:color="auto" w:fill="FFFFFF" w:themeFill="background1"/>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-максимальное количество надземных этажей зданий – </w:t>
            </w:r>
            <w:r w:rsidRPr="000941E2">
              <w:rPr>
                <w:rFonts w:ascii="Times New Roman" w:eastAsia="SimSun" w:hAnsi="Times New Roman"/>
                <w:b/>
                <w:sz w:val="24"/>
                <w:szCs w:val="24"/>
                <w:lang w:eastAsia="zh-CN"/>
              </w:rPr>
              <w:t>2 этажа (включая мансардный этаж);</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933D6B" w:rsidRPr="000941E2" w:rsidTr="00933D6B">
        <w:tc>
          <w:tcPr>
            <w:tcW w:w="2830" w:type="dxa"/>
            <w:vAlign w:val="center"/>
          </w:tcPr>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[3.1.1] - Предоставление коммунальных услуг</w:t>
            </w:r>
          </w:p>
          <w:p w:rsidR="00933D6B" w:rsidRPr="000941E2" w:rsidRDefault="00933D6B" w:rsidP="00933D6B">
            <w:pPr>
              <w:shd w:val="clear" w:color="auto" w:fill="FFFFFF" w:themeFill="background1"/>
              <w:rPr>
                <w:rFonts w:ascii="Times New Roman" w:eastAsia="SimSun" w:hAnsi="Times New Roman"/>
                <w:sz w:val="24"/>
                <w:szCs w:val="24"/>
                <w:lang w:eastAsia="zh-CN"/>
              </w:rPr>
            </w:pPr>
          </w:p>
        </w:tc>
        <w:tc>
          <w:tcPr>
            <w:tcW w:w="3261" w:type="dxa"/>
            <w:vAlign w:val="center"/>
          </w:tcPr>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933D6B" w:rsidRPr="000941E2" w:rsidRDefault="00933D6B" w:rsidP="00933D6B">
            <w:pPr>
              <w:shd w:val="clear" w:color="auto" w:fill="FFFFFF" w:themeFill="background1"/>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10 кв. м/</w:t>
            </w:r>
            <w:r w:rsidRPr="000941E2">
              <w:rPr>
                <w:rFonts w:ascii="Times New Roman" w:hAnsi="Times New Roman"/>
                <w:b/>
                <w:bCs/>
                <w:sz w:val="24"/>
                <w:szCs w:val="24"/>
              </w:rPr>
              <w:t>не подлежит ограничению;</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4 м;</w:t>
            </w:r>
          </w:p>
          <w:p w:rsidR="00933D6B" w:rsidRPr="000941E2" w:rsidRDefault="00933D6B" w:rsidP="00933D6B">
            <w:pPr>
              <w:shd w:val="clear" w:color="auto" w:fill="FFFFFF" w:themeFill="background1"/>
              <w:rPr>
                <w:rFonts w:ascii="Times New Roman" w:hAnsi="Times New Roman"/>
                <w:sz w:val="24"/>
                <w:szCs w:val="24"/>
              </w:rPr>
            </w:pPr>
            <w:r w:rsidRPr="000941E2">
              <w:rPr>
                <w:rFonts w:ascii="Times New Roman" w:hAnsi="Times New Roman"/>
                <w:sz w:val="24"/>
                <w:szCs w:val="24"/>
              </w:rPr>
              <w:t>-минимальные отступы от границ земельных участков - 1 м;</w:t>
            </w:r>
          </w:p>
          <w:p w:rsidR="00933D6B" w:rsidRPr="000941E2" w:rsidRDefault="00933D6B" w:rsidP="00933D6B">
            <w:pPr>
              <w:shd w:val="clear" w:color="auto" w:fill="FFFFFF" w:themeFill="background1"/>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-максимальное количество надземных этажей зданий – </w:t>
            </w:r>
            <w:r w:rsidRPr="000941E2">
              <w:rPr>
                <w:rFonts w:ascii="Times New Roman" w:eastAsia="SimSun" w:hAnsi="Times New Roman"/>
                <w:b/>
                <w:sz w:val="24"/>
                <w:szCs w:val="24"/>
                <w:lang w:eastAsia="zh-CN"/>
              </w:rPr>
              <w:t xml:space="preserve">3 этажа (включая мансардный этаж); </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строений, сооружений от уровня земли </w:t>
            </w:r>
            <w:r w:rsidRPr="000941E2">
              <w:rPr>
                <w:rFonts w:ascii="Times New Roman" w:eastAsia="SimSun" w:hAnsi="Times New Roman"/>
                <w:b/>
                <w:sz w:val="24"/>
                <w:szCs w:val="24"/>
                <w:lang w:eastAsia="zh-CN"/>
              </w:rPr>
              <w:t>- 20 м;</w:t>
            </w:r>
          </w:p>
          <w:p w:rsidR="00933D6B" w:rsidRPr="000941E2" w:rsidRDefault="00933D6B" w:rsidP="00933D6B">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bl>
    <w:p w:rsidR="00933D6B" w:rsidRDefault="00933D6B" w:rsidP="00933D6B">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9640D" w:rsidRPr="008E7746" w:rsidTr="00C02D8A">
        <w:tc>
          <w:tcPr>
            <w:tcW w:w="6941" w:type="dxa"/>
            <w:tcBorders>
              <w:top w:val="single" w:sz="4" w:space="0" w:color="000000"/>
              <w:left w:val="single" w:sz="4" w:space="0" w:color="000000"/>
              <w:bottom w:val="single" w:sz="4" w:space="0" w:color="000000"/>
            </w:tcBorders>
            <w:shd w:val="clear" w:color="auto" w:fill="auto"/>
            <w:vAlign w:val="center"/>
          </w:tcPr>
          <w:p w:rsidR="0049640D" w:rsidRPr="008E7746" w:rsidRDefault="0049640D" w:rsidP="00C02D8A">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40D" w:rsidRPr="008E7746" w:rsidRDefault="0049640D" w:rsidP="00C02D8A">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9640D" w:rsidRPr="008E7746" w:rsidTr="00C02D8A">
        <w:tc>
          <w:tcPr>
            <w:tcW w:w="6941" w:type="dxa"/>
          </w:tcPr>
          <w:p w:rsidR="0049640D" w:rsidRDefault="0049640D" w:rsidP="00C02D8A">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640D" w:rsidRPr="008E7746" w:rsidRDefault="0049640D" w:rsidP="00C02D8A">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640D"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9640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49640D" w:rsidRPr="003B0D7D" w:rsidRDefault="0049640D" w:rsidP="00C02D8A">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49640D" w:rsidRPr="003B0D7D" w:rsidRDefault="0049640D" w:rsidP="00C02D8A">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9640D" w:rsidRPr="003B0D7D" w:rsidRDefault="0049640D" w:rsidP="00C02D8A">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9640D" w:rsidRPr="003B0D7D" w:rsidRDefault="0049640D" w:rsidP="00C02D8A">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640D" w:rsidRPr="008E7746" w:rsidRDefault="0049640D" w:rsidP="00C02D8A">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640D" w:rsidRPr="008E7746" w:rsidTr="00C02D8A">
        <w:tc>
          <w:tcPr>
            <w:tcW w:w="6941" w:type="dxa"/>
          </w:tcPr>
          <w:p w:rsidR="0049640D" w:rsidRPr="008E7746" w:rsidRDefault="0049640D" w:rsidP="00C02D8A">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640D" w:rsidRPr="000941E2" w:rsidRDefault="0049640D" w:rsidP="00933D6B">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Ограничения использования земельных участков и объектов капитального строительства:</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Расстояние до красной линии:</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1) улиц, от </w:t>
      </w:r>
      <w:r>
        <w:rPr>
          <w:rFonts w:ascii="Times New Roman" w:eastAsia="SimSun" w:hAnsi="Times New Roman" w:cs="Times New Roman"/>
          <w:sz w:val="24"/>
          <w:szCs w:val="24"/>
          <w:lang w:eastAsia="zh-CN"/>
        </w:rPr>
        <w:t>жилых и общественных зданий  – 3</w:t>
      </w:r>
      <w:r w:rsidRPr="000941E2">
        <w:rPr>
          <w:rFonts w:ascii="Times New Roman" w:eastAsia="SimSun" w:hAnsi="Times New Roman" w:cs="Times New Roman"/>
          <w:sz w:val="24"/>
          <w:szCs w:val="24"/>
          <w:lang w:eastAsia="zh-CN"/>
        </w:rPr>
        <w:t xml:space="preserve">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2) проездов, от жилых и общественных зданий – 3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3) от о</w:t>
      </w:r>
      <w:r>
        <w:rPr>
          <w:rFonts w:ascii="Times New Roman" w:eastAsia="SimSun" w:hAnsi="Times New Roman" w:cs="Times New Roman"/>
          <w:sz w:val="24"/>
          <w:szCs w:val="24"/>
          <w:lang w:eastAsia="zh-CN"/>
        </w:rPr>
        <w:t>стальных зданий и сооружений - 3</w:t>
      </w:r>
      <w:r w:rsidRPr="000941E2">
        <w:rPr>
          <w:rFonts w:ascii="Times New Roman" w:eastAsia="SimSun" w:hAnsi="Times New Roman" w:cs="Times New Roman"/>
          <w:sz w:val="24"/>
          <w:szCs w:val="24"/>
          <w:lang w:eastAsia="zh-CN"/>
        </w:rPr>
        <w:t xml:space="preserve">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b/>
          <w:sz w:val="24"/>
          <w:szCs w:val="24"/>
          <w:lang w:eastAsia="zh-CN"/>
        </w:rPr>
      </w:pPr>
    </w:p>
    <w:p w:rsidR="00933D6B" w:rsidRDefault="00933D6B" w:rsidP="00933D6B">
      <w:pPr>
        <w:shd w:val="clear" w:color="auto" w:fill="FFFFFF" w:themeFill="background1"/>
        <w:spacing w:after="0" w:line="240" w:lineRule="auto"/>
        <w:ind w:firstLine="426"/>
        <w:rPr>
          <w:rFonts w:ascii="Times New Roman" w:eastAsia="SimSun" w:hAnsi="Times New Roman" w:cs="Times New Roman"/>
          <w:b/>
          <w:sz w:val="24"/>
          <w:szCs w:val="24"/>
          <w:lang w:eastAsia="zh-CN"/>
        </w:rPr>
      </w:pPr>
    </w:p>
    <w:p w:rsidR="0049640D" w:rsidRDefault="00933D6B" w:rsidP="0049640D">
      <w:pPr>
        <w:shd w:val="clear" w:color="auto" w:fill="FFFFFF" w:themeFill="background1"/>
        <w:spacing w:after="0" w:line="240" w:lineRule="auto"/>
        <w:ind w:firstLine="426"/>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Об использовании земельных участков общего назначения</w:t>
      </w:r>
    </w:p>
    <w:p w:rsidR="00933D6B" w:rsidRPr="0049640D" w:rsidRDefault="00933D6B" w:rsidP="0049640D">
      <w:pPr>
        <w:shd w:val="clear" w:color="auto" w:fill="FFFFFF" w:themeFill="background1"/>
        <w:spacing w:after="0" w:line="240" w:lineRule="auto"/>
        <w:ind w:firstLine="426"/>
        <w:rPr>
          <w:rFonts w:ascii="Times New Roman" w:eastAsia="SimSun" w:hAnsi="Times New Roman" w:cs="Times New Roman"/>
          <w:b/>
          <w:sz w:val="24"/>
          <w:szCs w:val="24"/>
          <w:lang w:eastAsia="zh-CN"/>
        </w:rPr>
      </w:pPr>
      <w:r w:rsidRPr="000941E2">
        <w:rPr>
          <w:rFonts w:ascii="Times New Roman" w:eastAsia="SimSun" w:hAnsi="Times New Roman" w:cs="Times New Roman"/>
          <w:sz w:val="24"/>
          <w:szCs w:val="24"/>
          <w:lang w:eastAsia="zh-CN"/>
        </w:rPr>
        <w:t>В соответствии со статьей 1 Закона № 217-ФЗ земельные участки общего назначения - это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Согласно статье 24 Закона № 217-ФЗ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этом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соответствии со статьей 25 Закона № 217-ФЗ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этом собственник садового или огородного земельного участка, расположенного в границах территории садоводства или огородничества, не вправе:</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осуществлять выдел в натуре своей доли в праве общей собственности на имущество общего пользования;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соответствии с частью 12 статьи 23 Закона № 217-ФЗ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а именно посредством утверждения или изменения генерального плана городского поселения, городского округа, схемы территориального планирования муниципального района, в границах которых расположена такая территория (статья 84 Земельного кодекса Российской Федерации).</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933D6B"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933D6B"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Минимально необходимый состав зданий, сооружений, площадок общего пользования приведен в таблице:</w:t>
      </w:r>
    </w:p>
    <w:tbl>
      <w:tblPr>
        <w:tblW w:w="14601" w:type="dxa"/>
        <w:tblInd w:w="70" w:type="dxa"/>
        <w:tblLayout w:type="fixed"/>
        <w:tblCellMar>
          <w:left w:w="70" w:type="dxa"/>
          <w:right w:w="70" w:type="dxa"/>
        </w:tblCellMar>
        <w:tblLook w:val="0000" w:firstRow="0" w:lastRow="0" w:firstColumn="0" w:lastColumn="0" w:noHBand="0" w:noVBand="0"/>
      </w:tblPr>
      <w:tblGrid>
        <w:gridCol w:w="6946"/>
        <w:gridCol w:w="2977"/>
        <w:gridCol w:w="2693"/>
        <w:gridCol w:w="1985"/>
      </w:tblGrid>
      <w:tr w:rsidR="00933D6B" w:rsidRPr="000941E2" w:rsidTr="00933D6B">
        <w:trPr>
          <w:cantSplit/>
          <w:trHeight w:val="600"/>
        </w:trPr>
        <w:tc>
          <w:tcPr>
            <w:tcW w:w="6946" w:type="dxa"/>
            <w:vMerge w:val="restart"/>
            <w:tcBorders>
              <w:top w:val="single" w:sz="6" w:space="0" w:color="auto"/>
              <w:left w:val="single" w:sz="6" w:space="0" w:color="auto"/>
              <w:bottom w:val="nil"/>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Объект</w:t>
            </w:r>
          </w:p>
        </w:tc>
        <w:tc>
          <w:tcPr>
            <w:tcW w:w="7655" w:type="dxa"/>
            <w:gridSpan w:val="3"/>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Удельный размер земельных участков (м2 на 1 садовый участок) на территории садоводческих объединений с числом участков</w:t>
            </w:r>
          </w:p>
        </w:tc>
      </w:tr>
      <w:tr w:rsidR="00933D6B" w:rsidRPr="000941E2" w:rsidTr="00933D6B">
        <w:trPr>
          <w:cantSplit/>
          <w:trHeight w:val="240"/>
        </w:trPr>
        <w:tc>
          <w:tcPr>
            <w:tcW w:w="6946" w:type="dxa"/>
            <w:vMerge/>
            <w:tcBorders>
              <w:top w:val="nil"/>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15 - 100</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101 - 300</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301 и более</w:t>
            </w:r>
          </w:p>
        </w:tc>
      </w:tr>
      <w:tr w:rsidR="00933D6B" w:rsidRPr="000941E2" w:rsidTr="00933D6B">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Сторожка с правлением объединения</w:t>
            </w: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1 - 0,7</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0,7 - 0,5</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0,4 - 0,4</w:t>
            </w:r>
          </w:p>
        </w:tc>
      </w:tr>
      <w:tr w:rsidR="00933D6B" w:rsidRPr="000941E2" w:rsidTr="00933D6B">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Магазин смешанной торговли</w:t>
            </w: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2 - 0,5</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0,5 - 0,2</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0,2 и менее</w:t>
            </w:r>
          </w:p>
        </w:tc>
      </w:tr>
      <w:tr w:rsidR="00933D6B" w:rsidRPr="000941E2" w:rsidTr="00933D6B">
        <w:trPr>
          <w:cantSplit/>
          <w:trHeight w:val="360"/>
        </w:trPr>
        <w:tc>
          <w:tcPr>
            <w:tcW w:w="6946"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Здания и сооружения для хранения средств пожаротушения</w:t>
            </w: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0,5</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0,4</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0,35</w:t>
            </w:r>
          </w:p>
        </w:tc>
      </w:tr>
      <w:tr w:rsidR="00933D6B" w:rsidRPr="000941E2" w:rsidTr="00933D6B">
        <w:trPr>
          <w:cantSplit/>
          <w:trHeight w:val="240"/>
        </w:trPr>
        <w:tc>
          <w:tcPr>
            <w:tcW w:w="6946"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Площадки для мусоросборников</w:t>
            </w: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0,1</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0,1</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0,1</w:t>
            </w:r>
          </w:p>
        </w:tc>
      </w:tr>
      <w:tr w:rsidR="00933D6B" w:rsidRPr="000941E2" w:rsidTr="00933D6B">
        <w:trPr>
          <w:cantSplit/>
          <w:trHeight w:val="480"/>
        </w:trPr>
        <w:tc>
          <w:tcPr>
            <w:tcW w:w="6946"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Площадка для стоянки автомобилей при въезде на территорию садоводческого объединения</w:t>
            </w:r>
          </w:p>
        </w:tc>
        <w:tc>
          <w:tcPr>
            <w:tcW w:w="2977"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0,9</w:t>
            </w:r>
          </w:p>
        </w:tc>
        <w:tc>
          <w:tcPr>
            <w:tcW w:w="2693"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0,9 - 0,4</w:t>
            </w:r>
          </w:p>
        </w:tc>
        <w:tc>
          <w:tcPr>
            <w:tcW w:w="1985" w:type="dxa"/>
            <w:tcBorders>
              <w:top w:val="single" w:sz="6" w:space="0" w:color="auto"/>
              <w:left w:val="single" w:sz="6" w:space="0" w:color="auto"/>
              <w:bottom w:val="single" w:sz="6" w:space="0" w:color="auto"/>
              <w:right w:val="single" w:sz="6" w:space="0" w:color="auto"/>
            </w:tcBorders>
            <w:vAlign w:val="center"/>
          </w:tcPr>
          <w:p w:rsidR="00933D6B" w:rsidRPr="000941E2" w:rsidRDefault="00933D6B" w:rsidP="00933D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941E2">
              <w:rPr>
                <w:rFonts w:ascii="Times New Roman" w:eastAsia="Times New Roman" w:hAnsi="Times New Roman" w:cs="Times New Roman"/>
                <w:sz w:val="24"/>
                <w:szCs w:val="24"/>
                <w:lang w:eastAsia="ru-RU"/>
              </w:rPr>
              <w:t>0,4 и менее</w:t>
            </w:r>
          </w:p>
        </w:tc>
      </w:tr>
    </w:tbl>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Минимальные расстояния до границы соседнего участка по санитарно-бытовым условиям должны быть:</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жилого строения (или дома) - </w:t>
      </w:r>
      <w:smartTag w:uri="urn:schemas-microsoft-com:office:smarttags" w:element="metricconverter">
        <w:smartTagPr>
          <w:attr w:name="ProductID" w:val="3 м"/>
        </w:smartTagPr>
        <w:r w:rsidRPr="000941E2">
          <w:rPr>
            <w:rFonts w:ascii="Times New Roman" w:eastAsia="SimSun" w:hAnsi="Times New Roman" w:cs="Times New Roman"/>
            <w:sz w:val="24"/>
            <w:szCs w:val="24"/>
            <w:lang w:eastAsia="zh-CN"/>
          </w:rPr>
          <w:t>3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постройки для содержания мелкого скота и птицы - </w:t>
      </w:r>
      <w:smartTag w:uri="urn:schemas-microsoft-com:office:smarttags" w:element="metricconverter">
        <w:smartTagPr>
          <w:attr w:name="ProductID" w:val="4 м"/>
        </w:smartTagPr>
        <w:r w:rsidRPr="000941E2">
          <w:rPr>
            <w:rFonts w:ascii="Times New Roman" w:eastAsia="SimSun" w:hAnsi="Times New Roman" w:cs="Times New Roman"/>
            <w:sz w:val="24"/>
            <w:szCs w:val="24"/>
            <w:lang w:eastAsia="zh-CN"/>
          </w:rPr>
          <w:t>4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других построек - </w:t>
      </w:r>
      <w:smartTag w:uri="urn:schemas-microsoft-com:office:smarttags" w:element="metricconverter">
        <w:smartTagPr>
          <w:attr w:name="ProductID" w:val="1 м"/>
        </w:smartTagPr>
        <w:r w:rsidRPr="000941E2">
          <w:rPr>
            <w:rFonts w:ascii="Times New Roman" w:eastAsia="SimSun" w:hAnsi="Times New Roman" w:cs="Times New Roman"/>
            <w:sz w:val="24"/>
            <w:szCs w:val="24"/>
            <w:lang w:eastAsia="zh-CN"/>
          </w:rPr>
          <w:t>1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0941E2">
          <w:rPr>
            <w:rFonts w:ascii="Times New Roman" w:eastAsia="SimSun" w:hAnsi="Times New Roman" w:cs="Times New Roman"/>
            <w:sz w:val="24"/>
            <w:szCs w:val="24"/>
            <w:lang w:eastAsia="zh-CN"/>
          </w:rPr>
          <w:t>4 м</w:t>
        </w:r>
      </w:smartTag>
      <w:r w:rsidRPr="000941E2">
        <w:rPr>
          <w:rFonts w:ascii="Times New Roman" w:eastAsia="SimSun" w:hAnsi="Times New Roman" w:cs="Times New Roman"/>
          <w:sz w:val="24"/>
          <w:szCs w:val="24"/>
          <w:lang w:eastAsia="zh-CN"/>
        </w:rPr>
        <w:t xml:space="preserve">, среднерослых - </w:t>
      </w:r>
      <w:smartTag w:uri="urn:schemas-microsoft-com:office:smarttags" w:element="metricconverter">
        <w:smartTagPr>
          <w:attr w:name="ProductID" w:val="2 м"/>
        </w:smartTagPr>
        <w:r w:rsidRPr="000941E2">
          <w:rPr>
            <w:rFonts w:ascii="Times New Roman" w:eastAsia="SimSun" w:hAnsi="Times New Roman" w:cs="Times New Roman"/>
            <w:sz w:val="24"/>
            <w:szCs w:val="24"/>
            <w:lang w:eastAsia="zh-CN"/>
          </w:rPr>
          <w:t>2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кустарника - </w:t>
      </w:r>
      <w:smartTag w:uri="urn:schemas-microsoft-com:office:smarttags" w:element="metricconverter">
        <w:smartTagPr>
          <w:attr w:name="ProductID" w:val="1 м"/>
        </w:smartTagPr>
        <w:r w:rsidRPr="000941E2">
          <w:rPr>
            <w:rFonts w:ascii="Times New Roman" w:eastAsia="SimSun" w:hAnsi="Times New Roman" w:cs="Times New Roman"/>
            <w:sz w:val="24"/>
            <w:szCs w:val="24"/>
            <w:lang w:eastAsia="zh-CN"/>
          </w:rPr>
          <w:t>1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w:t>
      </w:r>
      <w:smartTag w:uri="urn:schemas-microsoft-com:office:smarttags" w:element="metricconverter">
        <w:smartTagPr>
          <w:attr w:name="ProductID" w:val="50 см"/>
        </w:smartTagPr>
        <w:r w:rsidRPr="000941E2">
          <w:rPr>
            <w:rFonts w:ascii="Times New Roman" w:eastAsia="SimSun" w:hAnsi="Times New Roman" w:cs="Times New Roman"/>
            <w:sz w:val="24"/>
            <w:szCs w:val="24"/>
            <w:lang w:eastAsia="zh-CN"/>
          </w:rPr>
          <w:t>50 см</w:t>
        </w:r>
      </w:smartTag>
      <w:r w:rsidRPr="000941E2">
        <w:rPr>
          <w:rFonts w:ascii="Times New Roman" w:eastAsia="SimSun" w:hAnsi="Times New Roman" w:cs="Times New Roman"/>
          <w:sz w:val="24"/>
          <w:szCs w:val="24"/>
          <w:lang w:eastAsia="zh-CN"/>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0941E2">
          <w:rPr>
            <w:rFonts w:ascii="Times New Roman" w:eastAsia="SimSun" w:hAnsi="Times New Roman" w:cs="Times New Roman"/>
            <w:sz w:val="24"/>
            <w:szCs w:val="24"/>
            <w:lang w:eastAsia="zh-CN"/>
          </w:rPr>
          <w:t>50 см</w:t>
        </w:r>
      </w:smartTag>
      <w:r w:rsidRPr="000941E2">
        <w:rPr>
          <w:rFonts w:ascii="Times New Roman" w:eastAsia="SimSun" w:hAnsi="Times New Roman" w:cs="Times New Roman"/>
          <w:sz w:val="24"/>
          <w:szCs w:val="24"/>
          <w:lang w:eastAsia="zh-CN"/>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При возведении на садовом участке хозяйственных построек, располагаемых на расстоянии </w:t>
      </w:r>
      <w:smartTag w:uri="urn:schemas-microsoft-com:office:smarttags" w:element="metricconverter">
        <w:smartTagPr>
          <w:attr w:name="ProductID" w:val="1 м"/>
        </w:smartTagPr>
        <w:r w:rsidRPr="000941E2">
          <w:rPr>
            <w:rFonts w:ascii="Times New Roman" w:eastAsia="SimSun" w:hAnsi="Times New Roman" w:cs="Times New Roman"/>
            <w:sz w:val="24"/>
            <w:szCs w:val="24"/>
            <w:lang w:eastAsia="zh-CN"/>
          </w:rPr>
          <w:t>1 м</w:t>
        </w:r>
      </w:smartTag>
      <w:r w:rsidRPr="000941E2">
        <w:rPr>
          <w:rFonts w:ascii="Times New Roman" w:eastAsia="SimSun" w:hAnsi="Times New Roman" w:cs="Times New Roman"/>
          <w:sz w:val="24"/>
          <w:szCs w:val="24"/>
          <w:lang w:eastAsia="zh-CN"/>
        </w:rPr>
        <w:t xml:space="preserve"> от границы соседнего садового участка, скат крыши следует ориентировать на свой участок.</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Минимальные расстояния между постройками по санитарно-бытовым условиям должны быть:</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жилого строения (или дома) и погреба до уборной и постройки для содержания мелкого скота и птицы - </w:t>
      </w:r>
      <w:smartTag w:uri="urn:schemas-microsoft-com:office:smarttags" w:element="metricconverter">
        <w:smartTagPr>
          <w:attr w:name="ProductID" w:val="12 м"/>
        </w:smartTagPr>
        <w:r w:rsidRPr="000941E2">
          <w:rPr>
            <w:rFonts w:ascii="Times New Roman" w:eastAsia="SimSun" w:hAnsi="Times New Roman" w:cs="Times New Roman"/>
            <w:sz w:val="24"/>
            <w:szCs w:val="24"/>
            <w:lang w:eastAsia="zh-CN"/>
          </w:rPr>
          <w:t>12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до душа, бани (сауны) - </w:t>
      </w:r>
      <w:smartTag w:uri="urn:schemas-microsoft-com:office:smarttags" w:element="metricconverter">
        <w:smartTagPr>
          <w:attr w:name="ProductID" w:val="8 м"/>
        </w:smartTagPr>
        <w:r w:rsidRPr="000941E2">
          <w:rPr>
            <w:rFonts w:ascii="Times New Roman" w:eastAsia="SimSun" w:hAnsi="Times New Roman" w:cs="Times New Roman"/>
            <w:sz w:val="24"/>
            <w:szCs w:val="24"/>
            <w:lang w:eastAsia="zh-CN"/>
          </w:rPr>
          <w:t>8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от колодца до уборной и компостного устройства - </w:t>
      </w:r>
      <w:smartTag w:uri="urn:schemas-microsoft-com:office:smarttags" w:element="metricconverter">
        <w:smartTagPr>
          <w:attr w:name="ProductID" w:val="8 м"/>
        </w:smartTagPr>
        <w:r w:rsidRPr="000941E2">
          <w:rPr>
            <w:rFonts w:ascii="Times New Roman" w:eastAsia="SimSun" w:hAnsi="Times New Roman" w:cs="Times New Roman"/>
            <w:sz w:val="24"/>
            <w:szCs w:val="24"/>
            <w:lang w:eastAsia="zh-CN"/>
          </w:rPr>
          <w:t>8 м</w:t>
        </w:r>
      </w:smartTag>
      <w:r w:rsidRPr="000941E2">
        <w:rPr>
          <w:rFonts w:ascii="Times New Roman" w:eastAsia="SimSun" w:hAnsi="Times New Roman" w:cs="Times New Roman"/>
          <w:sz w:val="24"/>
          <w:szCs w:val="24"/>
          <w:lang w:eastAsia="zh-CN"/>
        </w:rPr>
        <w:t>.</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0941E2">
          <w:rPr>
            <w:rFonts w:ascii="Times New Roman" w:eastAsia="SimSun" w:hAnsi="Times New Roman" w:cs="Times New Roman"/>
            <w:sz w:val="24"/>
            <w:szCs w:val="24"/>
            <w:lang w:eastAsia="zh-CN"/>
          </w:rPr>
          <w:t>7 м</w:t>
        </w:r>
      </w:smartTag>
      <w:r w:rsidRPr="000941E2">
        <w:rPr>
          <w:rFonts w:ascii="Times New Roman" w:eastAsia="SimSun" w:hAnsi="Times New Roman" w:cs="Times New Roman"/>
          <w:sz w:val="24"/>
          <w:szCs w:val="24"/>
          <w:lang w:eastAsia="zh-CN"/>
        </w:rPr>
        <w:t xml:space="preserve"> от входа в дом.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этих случаях расстояние до границы с соседним участком измеряется отдельно от каждого объекта блокировки.</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933D6B" w:rsidRPr="000941E2" w:rsidRDefault="00933D6B" w:rsidP="00933D6B">
      <w:pPr>
        <w:shd w:val="clear" w:color="auto" w:fill="FFFFFF" w:themeFill="background1"/>
        <w:tabs>
          <w:tab w:val="left" w:pos="1134"/>
        </w:tabs>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rsidR="00933D6B" w:rsidRPr="000941E2" w:rsidRDefault="00933D6B" w:rsidP="00933D6B">
      <w:pPr>
        <w:shd w:val="clear" w:color="auto" w:fill="FFFFFF" w:themeFill="background1"/>
        <w:tabs>
          <w:tab w:val="left" w:pos="1134"/>
        </w:tabs>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933D6B" w:rsidRPr="000941E2" w:rsidRDefault="00933D6B" w:rsidP="00933D6B">
      <w:pPr>
        <w:shd w:val="clear" w:color="auto" w:fill="FFFFFF" w:themeFill="background1"/>
        <w:tabs>
          <w:tab w:val="left" w:pos="1134"/>
        </w:tabs>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Вспомогательные строения, за исключением гаражей, размещать со стороны улиц не допускается.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Индивидуальные садовые участки должны быть ограждены. Ограждения с целью минимального затенения территории соседних участков должны быть сетчатые или решетчатые высотой </w:t>
      </w:r>
      <w:smartTag w:uri="urn:schemas-microsoft-com:office:smarttags" w:element="metricconverter">
        <w:smartTagPr>
          <w:attr w:name="ProductID" w:val="1,5 м"/>
        </w:smartTagPr>
        <w:r w:rsidRPr="000941E2">
          <w:rPr>
            <w:rFonts w:ascii="Times New Roman" w:eastAsia="SimSun" w:hAnsi="Times New Roman" w:cs="Times New Roman"/>
            <w:sz w:val="24"/>
            <w:szCs w:val="24"/>
            <w:lang w:eastAsia="zh-CN"/>
          </w:rPr>
          <w:t>1,5 м</w:t>
        </w:r>
      </w:smartTag>
      <w:r w:rsidRPr="000941E2">
        <w:rPr>
          <w:rFonts w:ascii="Times New Roman" w:eastAsia="SimSun" w:hAnsi="Times New Roman" w:cs="Times New Roman"/>
          <w:sz w:val="24"/>
          <w:szCs w:val="24"/>
          <w:lang w:eastAsia="zh-CN"/>
        </w:rPr>
        <w:t>. Высота ограждения смежных участков считается от уровня земельного участка имеющего наибольшую высотную отметку.</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Допускается устройство глухих ограждений со стороны улиц и проездов по решению общего собрания членов садоводческого (дачного) объединения.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На территории садоводческого объединения ширина улиц и проездов в красных линиях должна быть:</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для улиц - не менее 15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для проездов - не менее 9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Минимальный радиус закругления края проезжей части - 6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Ширина проезжей части улиц и проездов принимается: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для улиц - не менее 7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для проездов - не менее 3,5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Максимальная протяженность тупикового проезда не должна превышать 150 м.</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Тупиковые проезды обеспечиваются разворотными площадками размером не менее 12 м x 12 м. Использование разворотной площадки для стоянки автомобилей не допускается.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Примечание общее.</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зон затопления, подтопления запрещаются:</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1) использование сточных вод в целях регулирования плодородия почв;</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33D6B" w:rsidRPr="000941E2" w:rsidRDefault="00933D6B" w:rsidP="00933D6B">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3) осуществление авиационных мер по борьбе с вредными организмами.</w:t>
      </w: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5659A"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5659A" w:rsidRPr="008E7746" w:rsidRDefault="0035659A" w:rsidP="000C4741">
            <w:pPr>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35659A" w:rsidRPr="008E7746" w:rsidRDefault="0035659A" w:rsidP="0035659A">
            <w:pPr>
              <w:jc w:val="both"/>
              <w:rPr>
                <w:rFonts w:ascii="Times New Roman" w:eastAsia="SimSu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35659A" w:rsidRPr="008E7746" w:rsidRDefault="0035659A" w:rsidP="0035659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35659A" w:rsidRPr="008E7746" w:rsidRDefault="0035659A" w:rsidP="0035659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5659A" w:rsidRPr="008E7746" w:rsidRDefault="0035659A" w:rsidP="0035659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5659A" w:rsidRPr="008E7746" w:rsidRDefault="0035659A" w:rsidP="0035659A">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9B567F">
              <w:rPr>
                <w:rStyle w:val="aff3"/>
                <w:rFonts w:ascii="Times New Roman" w:hAnsi="Times New Roman"/>
                <w:sz w:val="24"/>
                <w:szCs w:val="24"/>
              </w:rPr>
              <w:footnoteReference w:id="4"/>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Pr="008E7746" w:rsidRDefault="0049640D" w:rsidP="0049640D">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9640D" w:rsidRPr="008E7746" w:rsidRDefault="0049640D" w:rsidP="0049640D">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49640D" w:rsidRPr="008E7746" w:rsidRDefault="0049640D" w:rsidP="0049640D">
      <w:pPr>
        <w:shd w:val="clear" w:color="auto" w:fill="FFFFFF" w:themeFill="background1"/>
      </w:pPr>
    </w:p>
    <w:p w:rsidR="0049640D" w:rsidRDefault="0049640D" w:rsidP="0049640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640D" w:rsidRDefault="0049640D" w:rsidP="0049640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640D" w:rsidRPr="008E7746" w:rsidRDefault="0049640D" w:rsidP="0049640D">
      <w:pPr>
        <w:widowControl w:val="0"/>
        <w:shd w:val="clear" w:color="auto" w:fill="FFFFFF" w:themeFill="background1"/>
        <w:spacing w:after="0" w:line="240" w:lineRule="auto"/>
        <w:ind w:firstLine="426"/>
        <w:jc w:val="center"/>
      </w:pPr>
    </w:p>
    <w:tbl>
      <w:tblPr>
        <w:tblStyle w:val="afa"/>
        <w:tblW w:w="14737" w:type="dxa"/>
        <w:tblLook w:val="04A0" w:firstRow="1" w:lastRow="0" w:firstColumn="1" w:lastColumn="0" w:noHBand="0" w:noVBand="1"/>
      </w:tblPr>
      <w:tblGrid>
        <w:gridCol w:w="2809"/>
        <w:gridCol w:w="3417"/>
        <w:gridCol w:w="8511"/>
      </w:tblGrid>
      <w:tr w:rsidR="0049640D" w:rsidRPr="008E7746" w:rsidTr="00C02D8A">
        <w:tc>
          <w:tcPr>
            <w:tcW w:w="2809"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49640D" w:rsidRPr="008E7746" w:rsidRDefault="0049640D" w:rsidP="00C02D8A">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49640D" w:rsidRDefault="0049640D" w:rsidP="00C02D8A">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49640D" w:rsidRPr="0085762E" w:rsidRDefault="0049640D" w:rsidP="00C02D8A">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9640D" w:rsidRPr="008E7746" w:rsidRDefault="0049640D" w:rsidP="00C02D8A">
            <w:pPr>
              <w:widowControl w:val="0"/>
              <w:shd w:val="clear" w:color="auto" w:fill="FFFFFF" w:themeFill="background1"/>
              <w:jc w:val="center"/>
              <w:rPr>
                <w:rFonts w:ascii="Times New Roman" w:hAnsi="Times New Roman"/>
                <w:b/>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49640D" w:rsidRPr="008E7746" w:rsidRDefault="0049640D" w:rsidP="00C02D8A">
            <w:pPr>
              <w:widowControl w:val="0"/>
              <w:shd w:val="clear" w:color="auto" w:fill="FFFFFF" w:themeFill="background1"/>
              <w:jc w:val="center"/>
              <w:rPr>
                <w:rFonts w:ascii="Times New Roman" w:hAnsi="Times New Roman"/>
                <w:b/>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9640D" w:rsidRPr="008E7746" w:rsidRDefault="0049640D" w:rsidP="00C02D8A">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9640D" w:rsidRPr="008E7746" w:rsidRDefault="0049640D" w:rsidP="00C02D8A">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49640D" w:rsidRPr="008E7746" w:rsidRDefault="0049640D" w:rsidP="00C02D8A">
            <w:pPr>
              <w:widowControl w:val="0"/>
              <w:shd w:val="clear" w:color="auto" w:fill="FFFFFF" w:themeFill="background1"/>
              <w:jc w:val="center"/>
              <w:rPr>
                <w:rFonts w:ascii="Times New Roman" w:eastAsia="Times New Roman" w:hAnsi="Times New Roman"/>
                <w:b/>
                <w:sz w:val="24"/>
                <w:szCs w:val="24"/>
                <w:lang w:eastAsia="zh-CN"/>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49640D" w:rsidRPr="008E7746" w:rsidRDefault="0049640D" w:rsidP="00C02D8A">
            <w:pPr>
              <w:shd w:val="clear" w:color="auto" w:fill="FFFFFF" w:themeFill="background1"/>
              <w:rPr>
                <w:rFonts w:ascii="Times New Roma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49640D" w:rsidRPr="008E7746" w:rsidRDefault="0049640D" w:rsidP="00C02D8A">
            <w:pPr>
              <w:shd w:val="clear" w:color="auto" w:fill="FFFFFF" w:themeFill="background1"/>
              <w:rPr>
                <w:rFonts w:ascii="Times New Roman" w:hAnsi="Times New Roman"/>
                <w:sz w:val="24"/>
                <w:szCs w:val="24"/>
              </w:rPr>
            </w:pPr>
          </w:p>
        </w:tc>
      </w:tr>
      <w:tr w:rsidR="0049640D" w:rsidRPr="008E7746" w:rsidTr="00C02D8A">
        <w:tc>
          <w:tcPr>
            <w:tcW w:w="2809" w:type="dxa"/>
            <w:tcBorders>
              <w:top w:val="single" w:sz="4" w:space="0" w:color="000000"/>
              <w:left w:val="single" w:sz="4" w:space="0" w:color="000000"/>
            </w:tcBorders>
            <w:shd w:val="clear" w:color="auto" w:fill="FFFFFF" w:themeFill="background1"/>
          </w:tcPr>
          <w:p w:rsidR="0049640D" w:rsidRPr="008E7746" w:rsidRDefault="0049640D" w:rsidP="00C02D8A">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49640D" w:rsidRPr="008E7746" w:rsidRDefault="0049640D" w:rsidP="00C02D8A">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49640D" w:rsidRPr="008E7746" w:rsidRDefault="0049640D" w:rsidP="00C02D8A">
            <w:pPr>
              <w:widowControl w:val="0"/>
              <w:shd w:val="clear" w:color="auto" w:fill="FFFFFF" w:themeFill="background1"/>
              <w:spacing w:line="256" w:lineRule="auto"/>
              <w:rPr>
                <w:rFonts w:ascii="Times New Roma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49640D" w:rsidRDefault="0049640D" w:rsidP="00C02D8A">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C02D8A">
            <w:pPr>
              <w:shd w:val="clear" w:color="auto" w:fill="FFFFFF" w:themeFill="background1"/>
              <w:rPr>
                <w:rFonts w:ascii="Times New Roman" w:eastAsia="SimSun" w:hAnsi="Times New Roman"/>
                <w:sz w:val="24"/>
                <w:szCs w:val="24"/>
              </w:rPr>
            </w:pPr>
          </w:p>
          <w:p w:rsidR="0049640D" w:rsidRPr="008E7746" w:rsidRDefault="0049640D"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49640D" w:rsidRDefault="0049640D" w:rsidP="00C02D8A">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49640D" w:rsidRPr="008E7746" w:rsidRDefault="0049640D" w:rsidP="00C02D8A">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49640D" w:rsidRPr="008E7746" w:rsidRDefault="0049640D" w:rsidP="00C02D8A">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49640D" w:rsidRDefault="0049640D" w:rsidP="00C02D8A">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49640D" w:rsidRPr="0085762E" w:rsidRDefault="0049640D" w:rsidP="00C02D8A">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9640D" w:rsidRPr="008E7746" w:rsidRDefault="0049640D"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49640D" w:rsidRDefault="0049640D" w:rsidP="00C02D8A">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49640D" w:rsidRPr="0085762E" w:rsidRDefault="0049640D" w:rsidP="00C02D8A">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9640D" w:rsidRDefault="0049640D" w:rsidP="00C02D8A">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C02D8A">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49640D" w:rsidRPr="008E7746" w:rsidTr="00C02D8A">
        <w:tc>
          <w:tcPr>
            <w:tcW w:w="2809"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49640D"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C02D8A">
            <w:pPr>
              <w:shd w:val="clear" w:color="auto" w:fill="FFFFFF" w:themeFill="background1"/>
              <w:rPr>
                <w:rFonts w:ascii="Times New Roman" w:eastAsia="SimSun" w:hAnsi="Times New Roman"/>
                <w:sz w:val="24"/>
                <w:szCs w:val="24"/>
                <w:lang w:eastAsia="zh-CN"/>
              </w:rPr>
            </w:pPr>
          </w:p>
        </w:tc>
      </w:tr>
      <w:tr w:rsidR="0049640D" w:rsidRPr="008E7746" w:rsidTr="00C02D8A">
        <w:tc>
          <w:tcPr>
            <w:tcW w:w="2809"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49640D" w:rsidRPr="008E7746" w:rsidTr="00C02D8A">
        <w:tc>
          <w:tcPr>
            <w:tcW w:w="2809" w:type="dxa"/>
            <w:tcBorders>
              <w:top w:val="single" w:sz="4" w:space="0" w:color="auto"/>
              <w:left w:val="single" w:sz="4" w:space="0" w:color="auto"/>
              <w:right w:val="single" w:sz="4" w:space="0" w:color="auto"/>
            </w:tcBorders>
            <w:shd w:val="clear" w:color="auto" w:fill="FFFFFF" w:themeFill="background1"/>
          </w:tcPr>
          <w:p w:rsidR="0049640D" w:rsidRPr="008E7746" w:rsidRDefault="0049640D" w:rsidP="00C02D8A">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49640D" w:rsidRPr="008E7746" w:rsidRDefault="0049640D" w:rsidP="00C02D8A">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9640D" w:rsidRPr="008E7746" w:rsidRDefault="0049640D" w:rsidP="00C02D8A">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49640D" w:rsidRPr="008E7746" w:rsidTr="00C02D8A">
        <w:tc>
          <w:tcPr>
            <w:tcW w:w="2809" w:type="dxa"/>
            <w:tcBorders>
              <w:top w:val="single" w:sz="4" w:space="0" w:color="auto"/>
              <w:left w:val="single" w:sz="4" w:space="0" w:color="auto"/>
              <w:right w:val="single" w:sz="4" w:space="0" w:color="auto"/>
            </w:tcBorders>
            <w:shd w:val="clear" w:color="auto" w:fill="FFFFFF" w:themeFill="background1"/>
          </w:tcPr>
          <w:p w:rsidR="0049640D" w:rsidRPr="008E7746" w:rsidRDefault="0049640D" w:rsidP="00C02D8A">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49640D" w:rsidRPr="008E7746" w:rsidRDefault="0049640D" w:rsidP="00C02D8A">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49640D" w:rsidRPr="008E7746" w:rsidRDefault="0049640D" w:rsidP="00C02D8A">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49640D" w:rsidRPr="008E7746" w:rsidRDefault="0049640D"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49640D" w:rsidRPr="008E7746" w:rsidTr="00C02D8A">
        <w:tc>
          <w:tcPr>
            <w:tcW w:w="2809" w:type="dxa"/>
            <w:tcBorders>
              <w:top w:val="single" w:sz="4" w:space="0" w:color="auto"/>
            </w:tcBorders>
            <w:shd w:val="clear" w:color="auto" w:fill="FFFFFF" w:themeFill="background1"/>
            <w:vAlign w:val="center"/>
          </w:tcPr>
          <w:p w:rsidR="0049640D" w:rsidRPr="008E7746" w:rsidRDefault="0049640D"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49640D" w:rsidRPr="008E7746" w:rsidRDefault="0049640D" w:rsidP="00C02D8A">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49640D" w:rsidRPr="008E7746" w:rsidTr="00C02D8A">
        <w:tc>
          <w:tcPr>
            <w:tcW w:w="2809" w:type="dxa"/>
            <w:tcBorders>
              <w:top w:val="single" w:sz="4" w:space="0" w:color="auto"/>
            </w:tcBorders>
            <w:shd w:val="clear" w:color="auto" w:fill="FFFFFF" w:themeFill="background1"/>
            <w:vAlign w:val="center"/>
          </w:tcPr>
          <w:p w:rsidR="0049640D" w:rsidRPr="008E7746" w:rsidRDefault="0049640D"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49640D" w:rsidRPr="008E7746" w:rsidRDefault="0049640D" w:rsidP="00C02D8A">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49640D" w:rsidRPr="008E7746" w:rsidRDefault="0049640D" w:rsidP="00C02D8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49640D" w:rsidRPr="008E7746" w:rsidTr="00C02D8A">
        <w:tc>
          <w:tcPr>
            <w:tcW w:w="2809" w:type="dxa"/>
            <w:shd w:val="clear" w:color="auto" w:fill="FFFFFF" w:themeFill="background1"/>
            <w:vAlign w:val="center"/>
          </w:tcPr>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49640D" w:rsidRPr="008E7746" w:rsidRDefault="0049640D" w:rsidP="00C02D8A">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49640D" w:rsidRPr="008E7746" w:rsidRDefault="0049640D" w:rsidP="00C02D8A">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49640D" w:rsidRPr="008E7746" w:rsidRDefault="0049640D" w:rsidP="00C02D8A">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49640D" w:rsidRPr="008E7746" w:rsidTr="00C02D8A">
        <w:tc>
          <w:tcPr>
            <w:tcW w:w="2809" w:type="dxa"/>
            <w:shd w:val="clear" w:color="auto" w:fill="FFFFFF" w:themeFill="background1"/>
            <w:vAlign w:val="center"/>
          </w:tcPr>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49640D" w:rsidRPr="008E7746" w:rsidRDefault="0049640D" w:rsidP="00C02D8A">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49640D" w:rsidRPr="008E7746" w:rsidRDefault="0049640D" w:rsidP="00C02D8A">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49640D" w:rsidRPr="008E7746" w:rsidRDefault="0049640D" w:rsidP="00C02D8A">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49640D" w:rsidRPr="008E7746" w:rsidTr="00C02D8A">
        <w:tc>
          <w:tcPr>
            <w:tcW w:w="2809"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9640D" w:rsidRPr="008E7746" w:rsidTr="00C02D8A">
        <w:tc>
          <w:tcPr>
            <w:tcW w:w="2809" w:type="dxa"/>
            <w:shd w:val="clear" w:color="auto" w:fill="FFFFFF" w:themeFill="background1"/>
            <w:vAlign w:val="center"/>
          </w:tcPr>
          <w:p w:rsidR="0049640D" w:rsidRPr="008E7746" w:rsidRDefault="0049640D" w:rsidP="00C02D8A">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p>
        </w:tc>
      </w:tr>
      <w:tr w:rsidR="0049640D" w:rsidRPr="008E7746" w:rsidTr="00C02D8A">
        <w:tc>
          <w:tcPr>
            <w:tcW w:w="2809"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49640D" w:rsidRPr="008E7746" w:rsidRDefault="0049640D" w:rsidP="00C02D8A">
            <w:pPr>
              <w:shd w:val="clear" w:color="auto" w:fill="FFFFFF" w:themeFill="background1"/>
              <w:rPr>
                <w:rFonts w:ascii="Times New Roman" w:eastAsia="SimSun" w:hAnsi="Times New Roman"/>
                <w:sz w:val="24"/>
                <w:szCs w:val="24"/>
              </w:rPr>
            </w:pPr>
          </w:p>
        </w:tc>
      </w:tr>
      <w:tr w:rsidR="0049640D" w:rsidRPr="008E7746" w:rsidTr="00C02D8A">
        <w:tc>
          <w:tcPr>
            <w:tcW w:w="2809" w:type="dxa"/>
            <w:shd w:val="clear" w:color="auto" w:fill="FFFFFF" w:themeFill="background1"/>
            <w:vAlign w:val="center"/>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49640D" w:rsidRPr="008E7746" w:rsidRDefault="0049640D" w:rsidP="00C02D8A">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49640D" w:rsidRPr="008E7746" w:rsidRDefault="0049640D" w:rsidP="00C02D8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49640D" w:rsidRPr="008E7746" w:rsidRDefault="0049640D" w:rsidP="00C02D8A">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49640D" w:rsidRPr="008E7746" w:rsidRDefault="0049640D" w:rsidP="00C02D8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49640D" w:rsidRPr="008E7746" w:rsidRDefault="0049640D" w:rsidP="00C02D8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49640D" w:rsidRPr="008E7746" w:rsidRDefault="0049640D" w:rsidP="00C02D8A">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49640D" w:rsidRPr="008E7746" w:rsidRDefault="0049640D" w:rsidP="0049640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9640D" w:rsidRPr="008E7746" w:rsidTr="00C02D8A">
        <w:tc>
          <w:tcPr>
            <w:tcW w:w="2830"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640D" w:rsidRPr="008E7746" w:rsidRDefault="0049640D" w:rsidP="00C02D8A">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9640D"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49640D" w:rsidRPr="008E7746" w:rsidRDefault="0049640D" w:rsidP="00C02D8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49640D" w:rsidRPr="008E7746" w:rsidRDefault="0049640D" w:rsidP="00C02D8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tc>
      </w:tr>
      <w:tr w:rsidR="0049640D"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9640D" w:rsidRPr="008E7746" w:rsidRDefault="0049640D" w:rsidP="00C02D8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640D" w:rsidRPr="008E7746" w:rsidRDefault="0049640D" w:rsidP="00C02D8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9640D"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49640D" w:rsidRPr="008E7746" w:rsidRDefault="0049640D"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49640D" w:rsidRPr="008E7746" w:rsidRDefault="0049640D" w:rsidP="00C02D8A">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bl>
    <w:p w:rsidR="0049640D" w:rsidRDefault="0049640D" w:rsidP="0049640D">
      <w:pPr>
        <w:widowControl w:val="0"/>
        <w:shd w:val="clear" w:color="auto" w:fill="FFFFFF" w:themeFill="background1"/>
        <w:spacing w:after="0" w:line="240" w:lineRule="auto"/>
        <w:rPr>
          <w:rFonts w:ascii="Times New Roman" w:eastAsia="SimSun" w:hAnsi="Times New Roman" w:cs="Times New Roman"/>
          <w:b/>
          <w:sz w:val="24"/>
          <w:szCs w:val="24"/>
          <w:lang w:eastAsia="zh-CN"/>
        </w:rPr>
      </w:pPr>
    </w:p>
    <w:p w:rsidR="0049640D"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49640D" w:rsidRPr="008E7746" w:rsidRDefault="0049640D" w:rsidP="0049640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9640D" w:rsidRPr="008E7746" w:rsidTr="00C02D8A">
        <w:tc>
          <w:tcPr>
            <w:tcW w:w="6941" w:type="dxa"/>
            <w:tcBorders>
              <w:top w:val="single" w:sz="4" w:space="0" w:color="000000"/>
              <w:left w:val="single" w:sz="4" w:space="0" w:color="000000"/>
              <w:bottom w:val="single" w:sz="4" w:space="0" w:color="000000"/>
            </w:tcBorders>
            <w:shd w:val="clear" w:color="auto" w:fill="auto"/>
            <w:vAlign w:val="center"/>
          </w:tcPr>
          <w:p w:rsidR="0049640D" w:rsidRPr="008E7746" w:rsidRDefault="0049640D" w:rsidP="00C02D8A">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640D" w:rsidRPr="008E7746" w:rsidRDefault="0049640D" w:rsidP="00C02D8A">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9640D" w:rsidRPr="008E7746" w:rsidTr="00C02D8A">
        <w:tc>
          <w:tcPr>
            <w:tcW w:w="6941" w:type="dxa"/>
          </w:tcPr>
          <w:p w:rsidR="0049640D" w:rsidRDefault="0049640D" w:rsidP="00C02D8A">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640D" w:rsidRPr="008E7746" w:rsidRDefault="0049640D" w:rsidP="00C02D8A">
            <w:pPr>
              <w:shd w:val="clear" w:color="auto" w:fill="FFFFFF" w:themeFill="background1"/>
              <w:tabs>
                <w:tab w:val="left" w:pos="-6204"/>
              </w:tabs>
              <w:rPr>
                <w:rFonts w:ascii="Times New Roman" w:eastAsia="SimSun" w:hAnsi="Times New Roman"/>
                <w:sz w:val="24"/>
                <w:szCs w:val="24"/>
                <w:lang w:eastAsia="zh-CN"/>
              </w:rPr>
            </w:pP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9640D" w:rsidRPr="008E7746" w:rsidTr="00C02D8A">
        <w:tc>
          <w:tcPr>
            <w:tcW w:w="6941" w:type="dxa"/>
          </w:tcPr>
          <w:p w:rsidR="0049640D" w:rsidRPr="008E7746" w:rsidRDefault="0049640D"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49640D" w:rsidRPr="008E7746" w:rsidRDefault="0049640D"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640D" w:rsidRPr="008E7746" w:rsidRDefault="0049640D" w:rsidP="0049640D">
      <w:pPr>
        <w:shd w:val="clear" w:color="auto" w:fill="FFFFFF" w:themeFill="background1"/>
        <w:spacing w:line="240" w:lineRule="auto"/>
        <w:rPr>
          <w:rFonts w:ascii="Times New Roman" w:eastAsia="Times New Roman" w:hAnsi="Times New Roman" w:cs="Times New Roman"/>
          <w:sz w:val="24"/>
          <w:szCs w:val="24"/>
          <w:lang w:eastAsia="zh-CN"/>
        </w:rPr>
      </w:pPr>
    </w:p>
    <w:p w:rsidR="0049640D" w:rsidRPr="008E7746" w:rsidRDefault="0049640D" w:rsidP="0049640D">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49640D" w:rsidRPr="008E7746" w:rsidRDefault="0049640D" w:rsidP="0049640D">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9640D" w:rsidRPr="008E7746" w:rsidRDefault="0049640D" w:rsidP="0049640D">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49640D" w:rsidRPr="008E7746" w:rsidRDefault="0049640D" w:rsidP="0049640D">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9640D" w:rsidRPr="008E7746" w:rsidRDefault="0049640D" w:rsidP="0049640D">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49640D" w:rsidRPr="008E7746" w:rsidRDefault="0049640D" w:rsidP="0049640D">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49640D" w:rsidRPr="008E7746" w:rsidRDefault="0049640D" w:rsidP="0049640D">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санитарно-гигиеническими требованиями и в соответствии с требованиями пожарной безопасности.</w:t>
      </w:r>
    </w:p>
    <w:p w:rsidR="0049640D" w:rsidRPr="008E7746" w:rsidRDefault="0049640D" w:rsidP="0049640D">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640D" w:rsidRPr="008E7746" w:rsidRDefault="0049640D" w:rsidP="0049640D">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640D" w:rsidRPr="008E7746" w:rsidRDefault="0049640D" w:rsidP="0049640D">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Pr="00C957F2"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8E7746" w:rsidRDefault="00C02D8A" w:rsidP="00C02D8A">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C02D8A" w:rsidRPr="008E7746" w:rsidRDefault="00C02D8A" w:rsidP="00C02D8A">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C02D8A" w:rsidRPr="008E7746" w:rsidRDefault="00C02D8A" w:rsidP="00C02D8A">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C02D8A" w:rsidRPr="008E7746" w:rsidRDefault="00C02D8A" w:rsidP="00C02D8A">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C02D8A" w:rsidRPr="008E7746" w:rsidRDefault="00C02D8A" w:rsidP="00C02D8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2D8A" w:rsidRPr="008E7746" w:rsidTr="00C02D8A">
        <w:tc>
          <w:tcPr>
            <w:tcW w:w="2830"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2D8A" w:rsidRPr="008E7746" w:rsidTr="00C02D8A">
        <w:tc>
          <w:tcPr>
            <w:tcW w:w="283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C02D8A" w:rsidRPr="008E7746" w:rsidRDefault="00C02D8A" w:rsidP="00C02D8A">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C02D8A" w:rsidRPr="008E7746" w:rsidRDefault="00C02D8A" w:rsidP="00C02D8A">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C02D8A"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eastAsia="SimSun" w:hAnsi="Times New Roman"/>
                <w:sz w:val="24"/>
                <w:szCs w:val="24"/>
              </w:rPr>
            </w:pPr>
          </w:p>
          <w:p w:rsidR="00C02D8A" w:rsidRPr="008E7746" w:rsidRDefault="00C02D8A" w:rsidP="00C02D8A">
            <w:pPr>
              <w:rPr>
                <w:rFonts w:ascii="Times New Roman" w:hAnsi="Times New Roman"/>
                <w:sz w:val="24"/>
                <w:szCs w:val="24"/>
              </w:rPr>
            </w:pPr>
          </w:p>
        </w:tc>
      </w:tr>
      <w:tr w:rsidR="00C02D8A"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02D8A" w:rsidRPr="008E7746" w:rsidRDefault="00C02D8A" w:rsidP="00C02D8A">
            <w:pPr>
              <w:rPr>
                <w:rFonts w:ascii="Times New Roman" w:hAnsi="Times New Roman"/>
                <w:sz w:val="24"/>
                <w:szCs w:val="24"/>
              </w:rPr>
            </w:pPr>
          </w:p>
        </w:tc>
      </w:tr>
      <w:tr w:rsidR="00C02D8A"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C02D8A" w:rsidRPr="008E7746" w:rsidRDefault="00C02D8A" w:rsidP="00C02D8A">
            <w:pPr>
              <w:rPr>
                <w:rFonts w:ascii="Times New Roman" w:eastAsia="SimSun" w:hAnsi="Times New Roman"/>
                <w:sz w:val="24"/>
                <w:szCs w:val="24"/>
              </w:rPr>
            </w:pPr>
          </w:p>
        </w:tc>
      </w:tr>
    </w:tbl>
    <w:p w:rsidR="00C02D8A" w:rsidRPr="008E7746" w:rsidRDefault="00C02D8A" w:rsidP="00C02D8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02D8A" w:rsidRPr="008E7746" w:rsidRDefault="00C02D8A" w:rsidP="00C02D8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2D8A" w:rsidRPr="008E7746" w:rsidTr="00C02D8A">
        <w:tc>
          <w:tcPr>
            <w:tcW w:w="2830"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2D8A" w:rsidRPr="008E7746" w:rsidTr="00C02D8A">
        <w:tc>
          <w:tcPr>
            <w:tcW w:w="283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C02D8A" w:rsidRPr="008E7746" w:rsidRDefault="00C02D8A" w:rsidP="00C02D8A">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C02D8A" w:rsidRPr="008E7746" w:rsidRDefault="00C02D8A" w:rsidP="00C02D8A">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02D8A" w:rsidRPr="008E7746" w:rsidRDefault="00C02D8A" w:rsidP="00C02D8A">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2D8A"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2D8A" w:rsidRPr="008E7746" w:rsidTr="00C02D8A">
        <w:tc>
          <w:tcPr>
            <w:tcW w:w="283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p>
        </w:tc>
      </w:tr>
    </w:tbl>
    <w:p w:rsidR="00C02D8A" w:rsidRPr="008E7746" w:rsidRDefault="00C02D8A" w:rsidP="00C02D8A">
      <w:pPr>
        <w:shd w:val="clear" w:color="auto" w:fill="FFFFFF" w:themeFill="background1"/>
      </w:pPr>
    </w:p>
    <w:p w:rsidR="00C02D8A" w:rsidRPr="008E7746" w:rsidRDefault="00C02D8A" w:rsidP="00C02D8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02D8A" w:rsidRPr="008E7746" w:rsidRDefault="00C02D8A" w:rsidP="00C02D8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C02D8A" w:rsidRPr="008E7746" w:rsidTr="00C02D8A">
        <w:tc>
          <w:tcPr>
            <w:tcW w:w="6941" w:type="dxa"/>
            <w:tcBorders>
              <w:top w:val="single" w:sz="4" w:space="0" w:color="000000"/>
              <w:left w:val="single" w:sz="4" w:space="0" w:color="000000"/>
              <w:bottom w:val="single" w:sz="4" w:space="0" w:color="000000"/>
            </w:tcBorders>
            <w:shd w:val="clear" w:color="auto" w:fill="auto"/>
            <w:vAlign w:val="center"/>
          </w:tcPr>
          <w:p w:rsidR="00C02D8A" w:rsidRPr="008E7746" w:rsidRDefault="00C02D8A" w:rsidP="00C02D8A">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D8A" w:rsidRPr="008E7746" w:rsidRDefault="00C02D8A" w:rsidP="00C02D8A">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2D8A" w:rsidRPr="008E7746" w:rsidTr="00C02D8A">
        <w:tc>
          <w:tcPr>
            <w:tcW w:w="6941" w:type="dxa"/>
          </w:tcPr>
          <w:p w:rsidR="00C02D8A" w:rsidRDefault="00C02D8A" w:rsidP="00C02D8A">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02D8A" w:rsidRPr="008E7746" w:rsidRDefault="00C02D8A"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02D8A" w:rsidRPr="008E7746" w:rsidRDefault="00C02D8A" w:rsidP="00C02D8A">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02D8A" w:rsidRPr="008E7746" w:rsidRDefault="00C02D8A" w:rsidP="00C02D8A">
            <w:pPr>
              <w:shd w:val="clear" w:color="auto" w:fill="FFFFFF" w:themeFill="background1"/>
              <w:tabs>
                <w:tab w:val="left" w:pos="-6204"/>
              </w:tabs>
              <w:rPr>
                <w:rFonts w:ascii="Times New Roman" w:eastAsia="SimSun" w:hAnsi="Times New Roman"/>
                <w:sz w:val="24"/>
                <w:szCs w:val="24"/>
                <w:lang w:eastAsia="zh-CN"/>
              </w:rPr>
            </w:pPr>
          </w:p>
        </w:tc>
      </w:tr>
      <w:tr w:rsidR="00C02D8A" w:rsidRPr="008E7746" w:rsidTr="00C02D8A">
        <w:tc>
          <w:tcPr>
            <w:tcW w:w="6941" w:type="dxa"/>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2D8A" w:rsidRPr="008E7746" w:rsidTr="00C02D8A">
        <w:tc>
          <w:tcPr>
            <w:tcW w:w="6941" w:type="dxa"/>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02D8A" w:rsidRPr="008E7746" w:rsidTr="00C02D8A">
        <w:tc>
          <w:tcPr>
            <w:tcW w:w="6941" w:type="dxa"/>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C02D8A" w:rsidRPr="008E7746" w:rsidRDefault="00C02D8A" w:rsidP="00C02D8A">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02D8A" w:rsidRPr="008E7746" w:rsidRDefault="00C02D8A" w:rsidP="00C02D8A">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C02D8A" w:rsidRPr="008E7746" w:rsidRDefault="00C02D8A" w:rsidP="00C02D8A">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EC7C55" w:rsidRPr="00F43CEE"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C7C55" w:rsidRDefault="00EC7C55"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56765" w:rsidRDefault="00A56765" w:rsidP="00A56765">
      <w:pPr>
        <w:tabs>
          <w:tab w:val="left" w:pos="3900"/>
        </w:tabs>
        <w:rPr>
          <w:rFonts w:ascii="Times New Roman" w:eastAsia="SimSun" w:hAnsi="Times New Roman" w:cs="Times New Roman"/>
          <w:sz w:val="24"/>
          <w:szCs w:val="24"/>
          <w:u w:val="single"/>
          <w:lang w:eastAsia="zh-CN"/>
        </w:rPr>
      </w:pPr>
    </w:p>
    <w:p w:rsidR="00C02D8A" w:rsidRPr="000941E2" w:rsidRDefault="00C02D8A" w:rsidP="00C02D8A">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П-2. Зона предприятий, производств и объектов II класса опасности СЗЗ-500 м</w:t>
      </w:r>
    </w:p>
    <w:p w:rsidR="00C02D8A" w:rsidRPr="000941E2" w:rsidRDefault="00C02D8A" w:rsidP="00C02D8A">
      <w:pPr>
        <w:widowControl w:val="0"/>
        <w:spacing w:after="0" w:line="240" w:lineRule="auto"/>
        <w:ind w:firstLine="426"/>
        <w:jc w:val="center"/>
        <w:rPr>
          <w:rFonts w:ascii="Times New Roman" w:eastAsia="SimSun" w:hAnsi="Times New Roman" w:cs="Times New Roman"/>
          <w:b/>
          <w:sz w:val="24"/>
          <w:szCs w:val="24"/>
          <w:u w:val="single"/>
          <w:lang w:eastAsia="zh-CN"/>
        </w:rPr>
      </w:pPr>
    </w:p>
    <w:p w:rsidR="00C02D8A" w:rsidRPr="000941E2" w:rsidRDefault="00C02D8A" w:rsidP="00C02D8A">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П-2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Default="00777835" w:rsidP="00A56765">
      <w:pPr>
        <w:tabs>
          <w:tab w:val="left" w:pos="3900"/>
        </w:tabs>
      </w:pPr>
    </w:p>
    <w:p w:rsidR="00C02D8A" w:rsidRPr="008E7746" w:rsidRDefault="00C02D8A" w:rsidP="00C02D8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C02D8A" w:rsidRPr="008E7746" w:rsidTr="00C02D8A">
        <w:tc>
          <w:tcPr>
            <w:tcW w:w="2843"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C02D8A" w:rsidRPr="008E7746" w:rsidRDefault="00C02D8A" w:rsidP="00C02D8A">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C02D8A" w:rsidRPr="008E7746" w:rsidRDefault="00C02D8A" w:rsidP="00C02D8A">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C02D8A" w:rsidRPr="008E7746" w:rsidRDefault="00C02D8A" w:rsidP="00C02D8A">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C02D8A" w:rsidRPr="008E7746" w:rsidRDefault="00C02D8A" w:rsidP="00C02D8A">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C02D8A" w:rsidRPr="008E7746" w:rsidRDefault="00C02D8A" w:rsidP="00C02D8A">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C02D8A" w:rsidRPr="008E7746" w:rsidRDefault="00C02D8A" w:rsidP="00C02D8A">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C02D8A" w:rsidRPr="008E7746" w:rsidRDefault="00C02D8A" w:rsidP="00C02D8A">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shd w:val="clear" w:color="auto" w:fill="auto"/>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02D8A" w:rsidRPr="008E7746" w:rsidRDefault="00C02D8A" w:rsidP="00C02D8A">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02D8A" w:rsidRPr="008E7746" w:rsidRDefault="00C02D8A" w:rsidP="00C02D8A">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2D8A" w:rsidRPr="008E7746" w:rsidTr="00C02D8A">
        <w:trPr>
          <w:trHeight w:val="3046"/>
        </w:trPr>
        <w:tc>
          <w:tcPr>
            <w:tcW w:w="2843" w:type="dxa"/>
            <w:tcBorders>
              <w:top w:val="single" w:sz="4" w:space="0" w:color="000000"/>
              <w:left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C02D8A" w:rsidRPr="008E7746" w:rsidRDefault="00C02D8A" w:rsidP="00C02D8A">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C02D8A" w:rsidRPr="008E7746" w:rsidRDefault="00C02D8A" w:rsidP="00C02D8A">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02D8A" w:rsidRPr="008E7746" w:rsidRDefault="00C02D8A" w:rsidP="00C02D8A">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C02D8A" w:rsidRPr="008E7746" w:rsidRDefault="00C02D8A" w:rsidP="00C02D8A">
            <w:pPr>
              <w:suppressAutoHyphens/>
              <w:textAlignment w:val="baseline"/>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02D8A" w:rsidRPr="008E7746" w:rsidRDefault="00C02D8A" w:rsidP="00C02D8A">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02D8A" w:rsidRPr="008E7746" w:rsidRDefault="00C02D8A" w:rsidP="00C02D8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02D8A" w:rsidRPr="008E7746" w:rsidRDefault="00C02D8A" w:rsidP="00C02D8A">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C02D8A" w:rsidRPr="008E7746" w:rsidRDefault="00C02D8A" w:rsidP="00C02D8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02D8A" w:rsidRPr="008E7746" w:rsidRDefault="00C02D8A" w:rsidP="00C02D8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2D8A" w:rsidRPr="008E7746" w:rsidTr="00C02D8A">
        <w:tc>
          <w:tcPr>
            <w:tcW w:w="2830"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2D8A" w:rsidRPr="008E7746" w:rsidTr="00C02D8A">
        <w:tc>
          <w:tcPr>
            <w:tcW w:w="2830" w:type="dxa"/>
            <w:tcBorders>
              <w:top w:val="single" w:sz="4" w:space="0" w:color="auto"/>
              <w:left w:val="single" w:sz="4" w:space="0" w:color="auto"/>
              <w:right w:val="single" w:sz="4" w:space="0" w:color="auto"/>
            </w:tcBorders>
            <w:shd w:val="clear" w:color="auto" w:fill="FFFFFF" w:themeFill="background1"/>
          </w:tcPr>
          <w:p w:rsidR="00C02D8A" w:rsidRPr="008E7746" w:rsidRDefault="00C02D8A" w:rsidP="00C02D8A">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C02D8A" w:rsidRPr="008E7746" w:rsidRDefault="00C02D8A" w:rsidP="00C02D8A">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C02D8A" w:rsidRPr="008E7746" w:rsidRDefault="00C02D8A" w:rsidP="00C02D8A">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2D8A" w:rsidRPr="008E7746" w:rsidTr="00C02D8A">
        <w:tc>
          <w:tcPr>
            <w:tcW w:w="2830"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C02D8A" w:rsidRPr="008E7746" w:rsidTr="00C02D8A">
        <w:tc>
          <w:tcPr>
            <w:tcW w:w="2830"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p>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2D8A" w:rsidRPr="008E7746" w:rsidTr="00C02D8A">
        <w:tc>
          <w:tcPr>
            <w:tcW w:w="6941" w:type="dxa"/>
            <w:tcBorders>
              <w:top w:val="single" w:sz="4" w:space="0" w:color="000000"/>
              <w:left w:val="single" w:sz="4" w:space="0" w:color="000000"/>
              <w:bottom w:val="single" w:sz="4" w:space="0" w:color="000000"/>
            </w:tcBorders>
            <w:shd w:val="clear" w:color="auto" w:fill="auto"/>
            <w:vAlign w:val="center"/>
          </w:tcPr>
          <w:p w:rsidR="00C02D8A" w:rsidRPr="008E7746" w:rsidRDefault="00C02D8A" w:rsidP="00C02D8A">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D8A" w:rsidRPr="008E7746" w:rsidRDefault="00C02D8A" w:rsidP="00C02D8A">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2D8A" w:rsidRPr="008E7746" w:rsidTr="00C02D8A">
        <w:tc>
          <w:tcPr>
            <w:tcW w:w="6941" w:type="dxa"/>
          </w:tcPr>
          <w:p w:rsidR="00C02D8A" w:rsidRDefault="00C02D8A" w:rsidP="00C02D8A">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02D8A" w:rsidRPr="008E7746" w:rsidRDefault="00C02D8A" w:rsidP="00C02D8A">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02D8A" w:rsidRPr="008E7746" w:rsidRDefault="00C02D8A" w:rsidP="00C02D8A">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02D8A" w:rsidRPr="008E7746" w:rsidRDefault="00C02D8A" w:rsidP="00C02D8A">
            <w:pPr>
              <w:tabs>
                <w:tab w:val="left" w:pos="-6204"/>
              </w:tabs>
              <w:rPr>
                <w:rFonts w:ascii="Times New Roman" w:eastAsia="SimSun" w:hAnsi="Times New Roman"/>
                <w:sz w:val="24"/>
                <w:szCs w:val="24"/>
                <w:lang w:eastAsia="zh-CN"/>
              </w:rPr>
            </w:pP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C02D8A" w:rsidRPr="008E7746" w:rsidRDefault="00C02D8A" w:rsidP="00C02D8A">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7"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C02D8A" w:rsidRPr="008E7746" w:rsidRDefault="00C02D8A" w:rsidP="00C02D8A">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C02D8A"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C02D8A" w:rsidRDefault="00C02D8A" w:rsidP="00C02D8A">
      <w:pPr>
        <w:spacing w:after="0" w:line="240" w:lineRule="auto"/>
        <w:ind w:firstLine="426"/>
        <w:rPr>
          <w:rFonts w:ascii="Times New Roman" w:eastAsia="SimSun" w:hAnsi="Times New Roman" w:cs="Times New Roman"/>
          <w:sz w:val="24"/>
          <w:szCs w:val="24"/>
          <w:lang w:eastAsia="zh-CN"/>
        </w:rPr>
      </w:pP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p>
    <w:p w:rsidR="00C02D8A" w:rsidRPr="000941E2" w:rsidRDefault="00C02D8A" w:rsidP="00C02D8A">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П-3. Зона предприятий, производств и объектов III класса опасности СЗЗ-300 м</w:t>
      </w:r>
    </w:p>
    <w:p w:rsidR="00C02D8A" w:rsidRPr="000941E2" w:rsidRDefault="00C02D8A" w:rsidP="00C02D8A">
      <w:pPr>
        <w:widowControl w:val="0"/>
        <w:spacing w:after="0" w:line="240" w:lineRule="auto"/>
        <w:ind w:firstLine="426"/>
        <w:jc w:val="center"/>
        <w:rPr>
          <w:rFonts w:ascii="Times New Roman" w:eastAsia="SimSun" w:hAnsi="Times New Roman" w:cs="Times New Roman"/>
          <w:b/>
          <w:sz w:val="24"/>
          <w:szCs w:val="24"/>
          <w:u w:val="single"/>
          <w:lang w:eastAsia="zh-CN"/>
        </w:rPr>
      </w:pPr>
    </w:p>
    <w:p w:rsidR="00C02D8A" w:rsidRPr="000941E2" w:rsidRDefault="00C02D8A" w:rsidP="00C02D8A">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П-3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C02D8A" w:rsidRDefault="00C02D8A" w:rsidP="00A56765">
      <w:pPr>
        <w:tabs>
          <w:tab w:val="left" w:pos="3900"/>
        </w:tabs>
      </w:pPr>
    </w:p>
    <w:p w:rsidR="00C02D8A" w:rsidRPr="008E7746" w:rsidRDefault="00C02D8A" w:rsidP="00C02D8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C02D8A" w:rsidRPr="008E7746" w:rsidTr="00C02D8A">
        <w:tc>
          <w:tcPr>
            <w:tcW w:w="2843"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C02D8A" w:rsidRPr="008E7746" w:rsidRDefault="00C02D8A" w:rsidP="00C02D8A">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C02D8A" w:rsidRPr="008E7746" w:rsidRDefault="00C02D8A" w:rsidP="00C02D8A">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C02D8A" w:rsidRPr="008E7746" w:rsidRDefault="00C02D8A" w:rsidP="00C02D8A">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C02D8A" w:rsidRPr="008E7746" w:rsidRDefault="00C02D8A" w:rsidP="00C02D8A">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C02D8A" w:rsidRPr="008E7746" w:rsidRDefault="00C02D8A" w:rsidP="00C02D8A">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C02D8A" w:rsidRPr="008E7746" w:rsidRDefault="00C02D8A" w:rsidP="00C02D8A">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C02D8A" w:rsidRPr="008E7746" w:rsidRDefault="00C02D8A" w:rsidP="00C02D8A">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shd w:val="clear" w:color="auto" w:fill="auto"/>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02D8A" w:rsidRPr="008E7746" w:rsidRDefault="00C02D8A" w:rsidP="00C02D8A">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02D8A" w:rsidRPr="008E7746" w:rsidRDefault="00C02D8A" w:rsidP="00C02D8A">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C02D8A" w:rsidRPr="008E7746" w:rsidTr="00C02D8A">
        <w:trPr>
          <w:trHeight w:val="3046"/>
        </w:trPr>
        <w:tc>
          <w:tcPr>
            <w:tcW w:w="2843" w:type="dxa"/>
            <w:tcBorders>
              <w:top w:val="single" w:sz="4" w:space="0" w:color="000000"/>
              <w:left w:val="single" w:sz="4" w:space="0" w:color="000000"/>
            </w:tcBorders>
            <w:shd w:val="clear" w:color="auto" w:fill="auto"/>
          </w:tcPr>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C02D8A" w:rsidRPr="008E7746" w:rsidRDefault="00C02D8A" w:rsidP="00C02D8A">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C02D8A" w:rsidRPr="008E7746" w:rsidRDefault="00C02D8A" w:rsidP="00C02D8A">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C02D8A" w:rsidRPr="008E7746" w:rsidRDefault="00C02D8A" w:rsidP="00C02D8A">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C02D8A" w:rsidRPr="008E7746" w:rsidRDefault="00C02D8A" w:rsidP="00C02D8A">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C02D8A" w:rsidRPr="008E7746" w:rsidRDefault="00C02D8A" w:rsidP="00C02D8A">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02D8A" w:rsidRPr="008E7746" w:rsidRDefault="00C02D8A" w:rsidP="00C02D8A">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C02D8A" w:rsidRPr="008E7746" w:rsidRDefault="00C02D8A" w:rsidP="00C02D8A">
            <w:pPr>
              <w:suppressAutoHyphens/>
              <w:textAlignment w:val="baseline"/>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02D8A" w:rsidRPr="008E7746" w:rsidRDefault="00C02D8A" w:rsidP="00C02D8A">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02D8A" w:rsidRPr="008E7746" w:rsidRDefault="00C02D8A" w:rsidP="00C02D8A">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C02D8A" w:rsidRPr="008E7746" w:rsidRDefault="00C02D8A" w:rsidP="00C02D8A">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02D8A" w:rsidRPr="008E7746" w:rsidRDefault="00C02D8A" w:rsidP="00C02D8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C02D8A" w:rsidRPr="008E7746" w:rsidRDefault="00C02D8A" w:rsidP="00C02D8A">
            <w:pPr>
              <w:shd w:val="clear" w:color="auto" w:fill="FFFFFF" w:themeFill="background1"/>
              <w:rPr>
                <w:rFonts w:ascii="Times New Roman" w:hAnsi="Times New Roman"/>
                <w:sz w:val="24"/>
                <w:szCs w:val="24"/>
              </w:rPr>
            </w:pPr>
          </w:p>
        </w:tc>
      </w:tr>
      <w:tr w:rsidR="00C02D8A" w:rsidRPr="008E7746" w:rsidTr="00C02D8A">
        <w:tc>
          <w:tcPr>
            <w:tcW w:w="2843"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02D8A" w:rsidRPr="008E7746" w:rsidRDefault="00C02D8A" w:rsidP="00C02D8A">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02D8A" w:rsidRPr="008E7746" w:rsidRDefault="00C02D8A" w:rsidP="00C02D8A">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02D8A" w:rsidRPr="008E7746" w:rsidRDefault="00C02D8A" w:rsidP="00C02D8A">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C02D8A" w:rsidRPr="008E7746" w:rsidRDefault="00C02D8A" w:rsidP="00C02D8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02D8A" w:rsidRPr="008E7746" w:rsidRDefault="00C02D8A" w:rsidP="00C02D8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02D8A" w:rsidRPr="008E7746" w:rsidTr="00C02D8A">
        <w:tc>
          <w:tcPr>
            <w:tcW w:w="2830"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02D8A" w:rsidRPr="008E7746" w:rsidRDefault="00C02D8A" w:rsidP="00C02D8A">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02D8A" w:rsidRPr="008E7746" w:rsidTr="00C02D8A">
        <w:tc>
          <w:tcPr>
            <w:tcW w:w="2830" w:type="dxa"/>
            <w:tcBorders>
              <w:top w:val="single" w:sz="4" w:space="0" w:color="auto"/>
              <w:left w:val="single" w:sz="4" w:space="0" w:color="auto"/>
              <w:right w:val="single" w:sz="4" w:space="0" w:color="auto"/>
            </w:tcBorders>
            <w:shd w:val="clear" w:color="auto" w:fill="FFFFFF" w:themeFill="background1"/>
          </w:tcPr>
          <w:p w:rsidR="00C02D8A" w:rsidRPr="008E7746" w:rsidRDefault="00C02D8A" w:rsidP="00C02D8A">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C02D8A" w:rsidRPr="008E7746" w:rsidRDefault="00C02D8A" w:rsidP="00C02D8A">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C02D8A" w:rsidRPr="008E7746" w:rsidRDefault="00C02D8A" w:rsidP="00C02D8A">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02D8A" w:rsidRPr="008E7746" w:rsidRDefault="00C02D8A" w:rsidP="00C02D8A">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C02D8A" w:rsidRPr="008E7746" w:rsidTr="00C02D8A">
        <w:tc>
          <w:tcPr>
            <w:tcW w:w="2830"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C02D8A" w:rsidRPr="008E7746" w:rsidTr="00C02D8A">
        <w:tc>
          <w:tcPr>
            <w:tcW w:w="2830"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C02D8A" w:rsidRPr="008E7746" w:rsidRDefault="00C02D8A" w:rsidP="00C02D8A">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C02D8A" w:rsidRPr="008E7746" w:rsidRDefault="00C02D8A" w:rsidP="00C02D8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p>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02D8A" w:rsidRPr="008E7746" w:rsidRDefault="00C02D8A" w:rsidP="00C02D8A">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C02D8A" w:rsidRPr="008E7746" w:rsidTr="00C02D8A">
        <w:tc>
          <w:tcPr>
            <w:tcW w:w="6941" w:type="dxa"/>
            <w:tcBorders>
              <w:top w:val="single" w:sz="4" w:space="0" w:color="000000"/>
              <w:left w:val="single" w:sz="4" w:space="0" w:color="000000"/>
              <w:bottom w:val="single" w:sz="4" w:space="0" w:color="000000"/>
            </w:tcBorders>
            <w:shd w:val="clear" w:color="auto" w:fill="auto"/>
            <w:vAlign w:val="center"/>
          </w:tcPr>
          <w:p w:rsidR="00C02D8A" w:rsidRPr="008E7746" w:rsidRDefault="00C02D8A" w:rsidP="00C02D8A">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2D8A" w:rsidRPr="008E7746" w:rsidRDefault="00C02D8A" w:rsidP="00C02D8A">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02D8A" w:rsidRPr="008E7746" w:rsidTr="00C02D8A">
        <w:tc>
          <w:tcPr>
            <w:tcW w:w="6941" w:type="dxa"/>
          </w:tcPr>
          <w:p w:rsidR="00C02D8A" w:rsidRDefault="00C02D8A" w:rsidP="00C02D8A">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02D8A" w:rsidRPr="008E7746" w:rsidRDefault="00C02D8A" w:rsidP="00C02D8A">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02D8A" w:rsidRPr="008E7746" w:rsidRDefault="00C02D8A" w:rsidP="00C02D8A">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C02D8A" w:rsidRPr="008E7746" w:rsidRDefault="00C02D8A" w:rsidP="00C02D8A">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02D8A" w:rsidRPr="008E7746" w:rsidRDefault="00C02D8A" w:rsidP="00C02D8A">
            <w:pPr>
              <w:tabs>
                <w:tab w:val="left" w:pos="-6204"/>
              </w:tabs>
              <w:rPr>
                <w:rFonts w:ascii="Times New Roman" w:eastAsia="SimSun" w:hAnsi="Times New Roman"/>
                <w:sz w:val="24"/>
                <w:szCs w:val="24"/>
                <w:lang w:eastAsia="zh-CN"/>
              </w:rPr>
            </w:pP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C02D8A" w:rsidRPr="008E7746" w:rsidRDefault="00C02D8A" w:rsidP="00C02D8A">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C02D8A" w:rsidRPr="008E7746" w:rsidRDefault="00C02D8A" w:rsidP="00C02D8A">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02D8A" w:rsidRPr="008E7746" w:rsidTr="00C02D8A">
        <w:tc>
          <w:tcPr>
            <w:tcW w:w="6941" w:type="dxa"/>
          </w:tcPr>
          <w:p w:rsidR="00C02D8A" w:rsidRPr="008E7746" w:rsidRDefault="00C02D8A" w:rsidP="00C02D8A">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02D8A" w:rsidRPr="008E7746" w:rsidRDefault="00C02D8A" w:rsidP="00C02D8A">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8"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C02D8A" w:rsidRPr="008E7746" w:rsidRDefault="00C02D8A" w:rsidP="00C02D8A">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02D8A" w:rsidRPr="008E7746"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C02D8A" w:rsidRDefault="00C02D8A" w:rsidP="00C02D8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C02D8A" w:rsidRDefault="00C02D8A" w:rsidP="00A56765">
      <w:pPr>
        <w:tabs>
          <w:tab w:val="left" w:pos="3900"/>
        </w:tabs>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9"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3A65C4" w:rsidRPr="008E7746" w:rsidTr="00241C30">
        <w:tc>
          <w:tcPr>
            <w:tcW w:w="2843" w:type="dxa"/>
            <w:tcBorders>
              <w:top w:val="single" w:sz="4" w:space="0" w:color="000000"/>
              <w:left w:val="single" w:sz="4" w:space="0" w:color="000000"/>
              <w:bottom w:val="single" w:sz="4" w:space="0" w:color="000000"/>
            </w:tcBorders>
            <w:shd w:val="clear" w:color="auto" w:fill="auto"/>
          </w:tcPr>
          <w:p w:rsidR="003A65C4" w:rsidRPr="008E7746" w:rsidRDefault="003A65C4" w:rsidP="003A65C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A65C4" w:rsidRPr="008E7746" w:rsidRDefault="003A65C4" w:rsidP="003A65C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A65C4" w:rsidRPr="008E7746" w:rsidRDefault="003A65C4" w:rsidP="003A65C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A65C4" w:rsidRDefault="003A65C4" w:rsidP="003A65C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A65C4" w:rsidRPr="0085762E" w:rsidRDefault="003A65C4" w:rsidP="003A65C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A65C4" w:rsidRPr="008E7746" w:rsidRDefault="003A65C4" w:rsidP="003A65C4">
            <w:pPr>
              <w:shd w:val="clear" w:color="auto" w:fill="FFFFFF" w:themeFill="background1"/>
              <w:rPr>
                <w:rFonts w:ascii="Times New Roman" w:eastAsia="SimSun" w:hAnsi="Times New Roman"/>
                <w:sz w:val="24"/>
                <w:szCs w:val="24"/>
              </w:rPr>
            </w:pP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80"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8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8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кв.м.</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83"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F21F3D">
      <w:pPr>
        <w:shd w:val="clear" w:color="auto" w:fill="FFFFFF" w:themeFill="background1"/>
        <w:spacing w:after="0" w:line="240" w:lineRule="auto"/>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0/400000 кв.м;</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F21F3D" w:rsidRDefault="00F21F3D"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21F3D" w:rsidRPr="000941E2" w:rsidRDefault="00F21F3D" w:rsidP="00F21F3D">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F21F3D" w:rsidRPr="000941E2" w:rsidRDefault="00F21F3D" w:rsidP="00F21F3D">
      <w:pPr>
        <w:spacing w:after="0" w:line="240" w:lineRule="auto"/>
        <w:ind w:firstLine="709"/>
        <w:jc w:val="both"/>
        <w:rPr>
          <w:rFonts w:ascii="Times New Roman" w:eastAsia="SimSun" w:hAnsi="Times New Roman" w:cs="Times New Roman"/>
          <w:b/>
          <w:sz w:val="28"/>
          <w:szCs w:val="28"/>
          <w:u w:val="single"/>
          <w:lang w:eastAsia="zh-CN"/>
        </w:rPr>
      </w:pPr>
    </w:p>
    <w:p w:rsidR="00F21F3D" w:rsidRPr="000941E2" w:rsidRDefault="00F21F3D" w:rsidP="00F21F3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F21F3D" w:rsidRPr="000941E2" w:rsidRDefault="00F21F3D" w:rsidP="00F21F3D">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21F3D" w:rsidRPr="000941E2" w:rsidRDefault="00F21F3D" w:rsidP="00F21F3D">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F21F3D" w:rsidRPr="000941E2" w:rsidTr="00AA2F90">
        <w:tc>
          <w:tcPr>
            <w:tcW w:w="2830"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21F3D" w:rsidRPr="000941E2" w:rsidRDefault="00F21F3D" w:rsidP="00AA2F90">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F21F3D" w:rsidRPr="000941E2" w:rsidTr="00AA2F90">
        <w:tc>
          <w:tcPr>
            <w:tcW w:w="2830" w:type="dxa"/>
            <w:tcBorders>
              <w:top w:val="single" w:sz="4" w:space="0" w:color="000000"/>
              <w:left w:val="single" w:sz="4" w:space="0" w:color="000000"/>
              <w:bottom w:val="single" w:sz="4" w:space="0" w:color="000000"/>
            </w:tcBorders>
            <w:shd w:val="clear" w:color="auto" w:fill="auto"/>
          </w:tcPr>
          <w:p w:rsidR="00F21F3D" w:rsidRPr="000941E2" w:rsidRDefault="00F21F3D" w:rsidP="00AA2F90">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F21F3D" w:rsidRPr="000941E2" w:rsidRDefault="00F21F3D" w:rsidP="00AA2F90">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F21F3D" w:rsidRPr="000941E2" w:rsidRDefault="00F21F3D" w:rsidP="00AA2F90">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F21F3D" w:rsidRPr="000941E2" w:rsidRDefault="00F21F3D" w:rsidP="00AA2F90">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F21F3D" w:rsidRPr="000941E2" w:rsidRDefault="00F21F3D" w:rsidP="00AA2F90">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F21F3D" w:rsidRPr="000941E2" w:rsidRDefault="00F21F3D" w:rsidP="00AA2F90">
            <w:pPr>
              <w:tabs>
                <w:tab w:val="left" w:pos="2520"/>
              </w:tabs>
              <w:jc w:val="both"/>
              <w:rPr>
                <w:rFonts w:ascii="Times New Roman" w:hAnsi="Times New Roman"/>
                <w:sz w:val="24"/>
                <w:szCs w:val="24"/>
              </w:rPr>
            </w:pPr>
          </w:p>
        </w:tc>
      </w:tr>
    </w:tbl>
    <w:p w:rsidR="00F21F3D" w:rsidRPr="000941E2" w:rsidRDefault="00F21F3D" w:rsidP="00F21F3D">
      <w:pPr>
        <w:widowControl w:val="0"/>
        <w:spacing w:after="0" w:line="240" w:lineRule="auto"/>
        <w:ind w:firstLine="709"/>
        <w:jc w:val="both"/>
        <w:rPr>
          <w:rFonts w:ascii="Times New Roman" w:eastAsia="Times New Roman" w:hAnsi="Times New Roman" w:cs="Times New Roman"/>
          <w:b/>
          <w:i/>
          <w:iCs/>
          <w:sz w:val="24"/>
          <w:szCs w:val="24"/>
          <w:lang w:eastAsia="zh-CN"/>
        </w:rPr>
      </w:pPr>
    </w:p>
    <w:p w:rsidR="00F21F3D" w:rsidRPr="000941E2" w:rsidRDefault="00F21F3D" w:rsidP="00F21F3D">
      <w:pPr>
        <w:widowControl w:val="0"/>
        <w:spacing w:after="0" w:line="240" w:lineRule="auto"/>
        <w:ind w:firstLine="709"/>
        <w:jc w:val="both"/>
        <w:rPr>
          <w:rFonts w:ascii="Times New Roman" w:eastAsia="Times New Roman" w:hAnsi="Times New Roman" w:cs="Times New Roman"/>
          <w:b/>
          <w:iCs/>
          <w:sz w:val="24"/>
          <w:szCs w:val="24"/>
          <w:lang w:eastAsia="zh-CN"/>
        </w:rPr>
      </w:pPr>
    </w:p>
    <w:p w:rsidR="00F21F3D" w:rsidRPr="000941E2" w:rsidRDefault="00F21F3D" w:rsidP="00F21F3D">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F21F3D" w:rsidRPr="000941E2" w:rsidTr="00AA2F90">
        <w:tc>
          <w:tcPr>
            <w:tcW w:w="2830"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F21F3D" w:rsidRPr="000941E2" w:rsidRDefault="00F21F3D" w:rsidP="00AA2F90">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21F3D" w:rsidRPr="000941E2" w:rsidTr="00AA2F90">
        <w:tc>
          <w:tcPr>
            <w:tcW w:w="2830" w:type="dxa"/>
          </w:tcPr>
          <w:p w:rsidR="00F21F3D" w:rsidRPr="000941E2" w:rsidRDefault="00F21F3D" w:rsidP="00AA2F90">
            <w:pPr>
              <w:autoSpaceDE w:val="0"/>
              <w:autoSpaceDN w:val="0"/>
              <w:adjustRightInd w:val="0"/>
              <w:ind w:firstLine="709"/>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F21F3D" w:rsidRPr="000941E2" w:rsidRDefault="00F21F3D" w:rsidP="00AA2F90">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F21F3D" w:rsidRPr="000941E2" w:rsidRDefault="00F21F3D" w:rsidP="00AA2F90">
            <w:pPr>
              <w:ind w:firstLine="709"/>
              <w:jc w:val="center"/>
              <w:rPr>
                <w:rFonts w:ascii="Times New Roman" w:hAnsi="Times New Roman"/>
                <w:sz w:val="24"/>
                <w:szCs w:val="24"/>
              </w:rPr>
            </w:pPr>
            <w:r w:rsidRPr="000941E2">
              <w:rPr>
                <w:rFonts w:ascii="Times New Roman" w:hAnsi="Times New Roman"/>
                <w:sz w:val="24"/>
                <w:szCs w:val="24"/>
              </w:rPr>
              <w:t>-</w:t>
            </w:r>
          </w:p>
        </w:tc>
      </w:tr>
    </w:tbl>
    <w:p w:rsidR="00F21F3D" w:rsidRPr="000941E2" w:rsidRDefault="00F21F3D" w:rsidP="00F21F3D">
      <w:pPr>
        <w:spacing w:line="240" w:lineRule="auto"/>
        <w:ind w:firstLine="709"/>
        <w:jc w:val="both"/>
      </w:pPr>
    </w:p>
    <w:p w:rsidR="00F21F3D" w:rsidRPr="000941E2" w:rsidRDefault="00F21F3D" w:rsidP="00F21F3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21F3D" w:rsidRPr="000941E2" w:rsidRDefault="00F21F3D" w:rsidP="00F21F3D">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F21F3D" w:rsidRPr="000941E2" w:rsidTr="00AA2F90">
        <w:tc>
          <w:tcPr>
            <w:tcW w:w="6941" w:type="dxa"/>
            <w:tcBorders>
              <w:top w:val="single" w:sz="4" w:space="0" w:color="000000"/>
              <w:left w:val="single" w:sz="4" w:space="0" w:color="000000"/>
              <w:bottom w:val="single" w:sz="4" w:space="0" w:color="000000"/>
            </w:tcBorders>
            <w:shd w:val="clear" w:color="auto" w:fill="auto"/>
            <w:vAlign w:val="center"/>
          </w:tcPr>
          <w:p w:rsidR="00F21F3D" w:rsidRPr="000941E2" w:rsidRDefault="00F21F3D" w:rsidP="00AA2F90">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3D" w:rsidRPr="000941E2" w:rsidRDefault="00F21F3D" w:rsidP="00AA2F90">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F21F3D" w:rsidRPr="000941E2" w:rsidTr="00AA2F90">
        <w:tc>
          <w:tcPr>
            <w:tcW w:w="6941" w:type="dxa"/>
          </w:tcPr>
          <w:p w:rsidR="00F21F3D"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21F3D" w:rsidRPr="008E7746" w:rsidRDefault="00F21F3D" w:rsidP="00AA2F9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F21F3D" w:rsidRPr="000941E2" w:rsidRDefault="00F21F3D" w:rsidP="00AA2F90">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w:t>
            </w:r>
            <w:r w:rsidRPr="000941E2">
              <w:rPr>
                <w:rFonts w:ascii="Times New Roman" w:eastAsia="SimSun" w:hAnsi="Times New Roman"/>
                <w:sz w:val="24"/>
                <w:szCs w:val="24"/>
                <w:lang w:eastAsia="zh-CN"/>
              </w:rPr>
              <w:t xml:space="preserve"> объекты предназначены только для обслуживания основного объекта и технологически связаны с ними.</w:t>
            </w:r>
          </w:p>
          <w:p w:rsidR="00F21F3D" w:rsidRPr="000941E2"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21F3D" w:rsidRPr="000941E2" w:rsidRDefault="00F21F3D" w:rsidP="00AA2F90">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21F3D" w:rsidRPr="000941E2" w:rsidRDefault="00F21F3D" w:rsidP="00AA2F90">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21F3D" w:rsidRPr="000941E2" w:rsidRDefault="00F21F3D" w:rsidP="00AA2F90">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21F3D" w:rsidRPr="000941E2" w:rsidRDefault="00F21F3D" w:rsidP="00AA2F90">
            <w:pPr>
              <w:tabs>
                <w:tab w:val="left" w:pos="-6204"/>
              </w:tabs>
              <w:jc w:val="both"/>
              <w:rPr>
                <w:rFonts w:ascii="Times New Roman" w:eastAsia="SimSun" w:hAnsi="Times New Roman"/>
                <w:sz w:val="24"/>
                <w:szCs w:val="24"/>
                <w:lang w:eastAsia="zh-CN"/>
              </w:rPr>
            </w:pPr>
          </w:p>
        </w:tc>
      </w:tr>
    </w:tbl>
    <w:p w:rsidR="00F21F3D" w:rsidRPr="000941E2" w:rsidRDefault="00F21F3D" w:rsidP="00F21F3D">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21F3D" w:rsidRPr="000941E2" w:rsidRDefault="00F21F3D" w:rsidP="00F21F3D">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B94A4D" w:rsidRPr="00F43CEE" w:rsidRDefault="00B94A4D"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597B30">
        <w:rPr>
          <w:rFonts w:ascii="Times New Roman" w:eastAsia="Times New Roman" w:hAnsi="Times New Roman" w:cs="Times New Roman"/>
          <w:bCs/>
          <w:sz w:val="24"/>
          <w:szCs w:val="24"/>
          <w:lang w:eastAsia="ru-RU"/>
        </w:rPr>
        <w:t>Успенского</w:t>
      </w:r>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84"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85"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86"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87"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88"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9"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0C45CD"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Глава </w:t>
      </w:r>
      <w:r w:rsidR="00DC3844" w:rsidRPr="00F43CEE">
        <w:rPr>
          <w:rFonts w:ascii="Times New Roman" w:eastAsia="Calibri" w:hAnsi="Times New Roman" w:cs="Times New Roman"/>
          <w:sz w:val="24"/>
          <w:szCs w:val="24"/>
          <w:lang w:eastAsia="ru-RU"/>
        </w:rPr>
        <w:t>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w:t>
      </w:r>
      <w:r w:rsidR="000C45CD">
        <w:rPr>
          <w:rFonts w:ascii="Times New Roman" w:eastAsia="Calibri" w:hAnsi="Times New Roman" w:cs="Times New Roman"/>
          <w:sz w:val="24"/>
          <w:szCs w:val="24"/>
          <w:lang w:eastAsia="ru-RU"/>
        </w:rPr>
        <w:t>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A3" w:rsidRDefault="00D47EA3" w:rsidP="00E257AA">
      <w:pPr>
        <w:spacing w:after="0" w:line="240" w:lineRule="auto"/>
      </w:pPr>
      <w:r>
        <w:separator/>
      </w:r>
    </w:p>
  </w:endnote>
  <w:endnote w:type="continuationSeparator" w:id="0">
    <w:p w:rsidR="00D47EA3" w:rsidRDefault="00D47EA3"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8" w:rsidRDefault="000B23E8">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694159"/>
      <w:docPartObj>
        <w:docPartGallery w:val="Page Numbers (Bottom of Page)"/>
        <w:docPartUnique/>
      </w:docPartObj>
    </w:sdtPr>
    <w:sdtEndPr/>
    <w:sdtContent>
      <w:p w:rsidR="009B567F" w:rsidRDefault="009B567F">
        <w:pPr>
          <w:pStyle w:val="af3"/>
          <w:jc w:val="right"/>
        </w:pPr>
        <w:r>
          <w:fldChar w:fldCharType="begin"/>
        </w:r>
        <w:r>
          <w:instrText>PAGE   \* MERGEFORMAT</w:instrText>
        </w:r>
        <w:r>
          <w:fldChar w:fldCharType="separate"/>
        </w:r>
        <w:r w:rsidR="000B23E8">
          <w:rPr>
            <w:noProof/>
          </w:rPr>
          <w:t>2</w:t>
        </w:r>
        <w:r>
          <w:rPr>
            <w:noProof/>
          </w:rPr>
          <w:fldChar w:fldCharType="end"/>
        </w:r>
      </w:p>
    </w:sdtContent>
  </w:sdt>
  <w:p w:rsidR="009B567F" w:rsidRDefault="009B567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8" w:rsidRDefault="000B23E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A3" w:rsidRDefault="00D47EA3" w:rsidP="00E257AA">
      <w:pPr>
        <w:spacing w:after="0" w:line="240" w:lineRule="auto"/>
      </w:pPr>
      <w:r>
        <w:separator/>
      </w:r>
    </w:p>
  </w:footnote>
  <w:footnote w:type="continuationSeparator" w:id="0">
    <w:p w:rsidR="00D47EA3" w:rsidRDefault="00D47EA3" w:rsidP="00E257AA">
      <w:pPr>
        <w:spacing w:after="0" w:line="240" w:lineRule="auto"/>
      </w:pPr>
      <w:r>
        <w:continuationSeparator/>
      </w:r>
    </w:p>
  </w:footnote>
  <w:footnote w:id="1">
    <w:p w:rsidR="009B567F" w:rsidRDefault="009B567F" w:rsidP="00047487">
      <w:pPr>
        <w:spacing w:after="0"/>
        <w:ind w:firstLine="708"/>
        <w:jc w:val="both"/>
        <w:rPr>
          <w:rFonts w:ascii="Times New Roman" w:eastAsia="SimSun" w:hAnsi="Times New Roman" w:cs="Times New Roman"/>
          <w:sz w:val="20"/>
          <w:szCs w:val="20"/>
          <w:lang w:eastAsia="zh-CN" w:bidi="en-US"/>
        </w:rPr>
      </w:pPr>
      <w:r>
        <w:rPr>
          <w:rStyle w:val="aff3"/>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9B567F" w:rsidRDefault="009B567F" w:rsidP="00697D92">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9B567F" w:rsidRDefault="009B567F" w:rsidP="00047487">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B567F" w:rsidRPr="003103C6" w:rsidRDefault="009B567F" w:rsidP="00047487">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9B567F" w:rsidRPr="003103C6" w:rsidRDefault="009B567F" w:rsidP="00697D92">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B567F" w:rsidRDefault="009B567F" w:rsidP="00697D92">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B567F" w:rsidRDefault="009B567F" w:rsidP="00047487">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B567F" w:rsidRDefault="009B567F">
      <w:pPr>
        <w:pStyle w:val="aff1"/>
      </w:pPr>
    </w:p>
  </w:footnote>
  <w:footnote w:id="2">
    <w:p w:rsidR="009B567F" w:rsidRDefault="009B567F" w:rsidP="009B567F">
      <w:pPr>
        <w:spacing w:after="0"/>
        <w:ind w:firstLine="708"/>
        <w:jc w:val="both"/>
        <w:rPr>
          <w:rFonts w:ascii="Times New Roman" w:eastAsia="SimSun" w:hAnsi="Times New Roman" w:cs="Times New Roman"/>
          <w:sz w:val="20"/>
          <w:szCs w:val="20"/>
          <w:lang w:eastAsia="zh-CN" w:bidi="en-US"/>
        </w:rPr>
      </w:pPr>
      <w:r>
        <w:rPr>
          <w:rStyle w:val="aff3"/>
        </w:rPr>
        <w:t xml:space="preserve">1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9B567F" w:rsidRDefault="009B567F" w:rsidP="009B567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9B567F" w:rsidRDefault="009B567F" w:rsidP="009B567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B567F"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B567F" w:rsidRDefault="009B567F" w:rsidP="009B567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B567F" w:rsidRDefault="009B567F">
      <w:pPr>
        <w:pStyle w:val="aff1"/>
      </w:pPr>
    </w:p>
  </w:footnote>
  <w:footnote w:id="3">
    <w:p w:rsidR="009B567F" w:rsidRDefault="009B567F" w:rsidP="009B567F">
      <w:pPr>
        <w:spacing w:after="0"/>
        <w:ind w:firstLine="708"/>
        <w:jc w:val="both"/>
        <w:rPr>
          <w:rFonts w:ascii="Times New Roman" w:eastAsia="SimSun" w:hAnsi="Times New Roman" w:cs="Times New Roman"/>
          <w:sz w:val="20"/>
          <w:szCs w:val="20"/>
          <w:lang w:eastAsia="zh-CN" w:bidi="en-US"/>
        </w:rPr>
      </w:pPr>
      <w:r>
        <w:rPr>
          <w:rStyle w:val="aff3"/>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9B567F" w:rsidRDefault="009B567F" w:rsidP="009B567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9B567F" w:rsidRDefault="009B567F" w:rsidP="009B567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B567F"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B567F" w:rsidRDefault="009B567F" w:rsidP="009B567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B567F" w:rsidRDefault="009B567F">
      <w:pPr>
        <w:pStyle w:val="aff1"/>
      </w:pPr>
    </w:p>
  </w:footnote>
  <w:footnote w:id="4">
    <w:p w:rsidR="009B567F" w:rsidRDefault="009B567F" w:rsidP="009B567F">
      <w:pPr>
        <w:spacing w:after="0"/>
        <w:ind w:firstLine="708"/>
        <w:jc w:val="both"/>
        <w:rPr>
          <w:rFonts w:ascii="Times New Roman" w:eastAsia="SimSun" w:hAnsi="Times New Roman" w:cs="Times New Roman"/>
          <w:sz w:val="20"/>
          <w:szCs w:val="20"/>
          <w:lang w:eastAsia="zh-CN" w:bidi="en-US"/>
        </w:rPr>
      </w:pPr>
      <w:r>
        <w:rPr>
          <w:rStyle w:val="aff3"/>
        </w:rPr>
        <w:footnoteRef/>
      </w:r>
      <w:r>
        <w:t xml:space="preserve"> </w:t>
      </w:r>
      <w:r>
        <w:rPr>
          <w:rStyle w:val="aff3"/>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9B567F" w:rsidRDefault="009B567F" w:rsidP="009B567F">
      <w:pPr>
        <w:pStyle w:val="aff1"/>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9B567F" w:rsidRDefault="009B567F" w:rsidP="009B567F">
      <w:pPr>
        <w:spacing w:after="0"/>
        <w:ind w:firstLine="708"/>
        <w:jc w:val="both"/>
      </w:pPr>
      <w:r>
        <w:rPr>
          <w:rStyle w:val="aff3"/>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rsidR="009B567F" w:rsidRPr="003103C6" w:rsidRDefault="009B567F" w:rsidP="009B567F">
      <w:pPr>
        <w:pStyle w:val="110"/>
        <w:ind w:firstLine="708"/>
        <w:jc w:val="both"/>
        <w:rPr>
          <w:sz w:val="20"/>
          <w:szCs w:val="20"/>
        </w:rPr>
      </w:pPr>
      <w:r>
        <w:rPr>
          <w:sz w:val="20"/>
          <w:szCs w:val="20"/>
        </w:rPr>
        <w:t>М</w:t>
      </w:r>
      <w:r w:rsidRPr="003103C6">
        <w:rPr>
          <w:sz w:val="20"/>
          <w:szCs w:val="20"/>
        </w:rPr>
        <w:t>аксимальное количество объектов индивидуального жилищного</w:t>
      </w:r>
      <w:r>
        <w:rPr>
          <w:sz w:val="20"/>
          <w:szCs w:val="20"/>
        </w:rPr>
        <w:t xml:space="preserve"> </w:t>
      </w:r>
      <w:r w:rsidRPr="003103C6">
        <w:rPr>
          <w:sz w:val="20"/>
          <w:szCs w:val="20"/>
        </w:rPr>
        <w:t>строительства в пределах земельного участка – 1, за исключением</w:t>
      </w:r>
      <w:r>
        <w:rPr>
          <w:sz w:val="20"/>
          <w:szCs w:val="20"/>
        </w:rPr>
        <w:t xml:space="preserve"> </w:t>
      </w:r>
      <w:r w:rsidRPr="003103C6">
        <w:rPr>
          <w:sz w:val="20"/>
          <w:szCs w:val="20"/>
        </w:rPr>
        <w:t>существующих объектов, реконструкция которых возможна без уменьшения их</w:t>
      </w:r>
      <w:r>
        <w:rPr>
          <w:sz w:val="20"/>
          <w:szCs w:val="20"/>
        </w:rPr>
        <w:t xml:space="preserve"> </w:t>
      </w:r>
      <w:r w:rsidRPr="003103C6">
        <w:rPr>
          <w:sz w:val="20"/>
          <w:szCs w:val="20"/>
        </w:rPr>
        <w:t>несоответствия предельным параметрам разрешенного строительства;</w:t>
      </w:r>
    </w:p>
    <w:p w:rsidR="009B567F" w:rsidRDefault="009B567F" w:rsidP="009B567F">
      <w:pPr>
        <w:pStyle w:val="110"/>
        <w:ind w:firstLine="708"/>
        <w:jc w:val="both"/>
        <w:rPr>
          <w:sz w:val="20"/>
          <w:szCs w:val="20"/>
        </w:rPr>
      </w:pPr>
      <w:r>
        <w:rPr>
          <w:sz w:val="20"/>
          <w:szCs w:val="20"/>
        </w:rPr>
        <w:t>М</w:t>
      </w:r>
      <w:r w:rsidRPr="003103C6">
        <w:rPr>
          <w:sz w:val="20"/>
          <w:szCs w:val="20"/>
        </w:rPr>
        <w:t>аксимальная общая площадь объектов вспомогательного назначения (за</w:t>
      </w:r>
      <w:r>
        <w:rPr>
          <w:sz w:val="20"/>
          <w:szCs w:val="20"/>
        </w:rPr>
        <w:t xml:space="preserve"> </w:t>
      </w:r>
      <w:r w:rsidRPr="003103C6">
        <w:rPr>
          <w:sz w:val="20"/>
          <w:szCs w:val="20"/>
        </w:rPr>
        <w:t>исключением навесов) – не более 50% от общей площади объекта</w:t>
      </w:r>
      <w:r>
        <w:rPr>
          <w:sz w:val="20"/>
          <w:szCs w:val="20"/>
        </w:rPr>
        <w:t xml:space="preserve"> </w:t>
      </w:r>
      <w:r w:rsidRPr="003103C6">
        <w:rPr>
          <w:sz w:val="20"/>
          <w:szCs w:val="20"/>
        </w:rPr>
        <w:t>индивидуального жилищного строительства;</w:t>
      </w:r>
    </w:p>
    <w:p w:rsidR="009B567F" w:rsidRDefault="009B567F" w:rsidP="009B567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9B567F" w:rsidRPr="00AE1EF2" w:rsidRDefault="009B567F">
      <w:pPr>
        <w:pStyle w:val="a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8" w:rsidRDefault="000B23E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8" w:rsidRDefault="000B23E8">
    <w:pPr>
      <w:pStyle w:val="af1"/>
    </w:pPr>
    <w:r>
      <w:t>ПРОЕКТ</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E8" w:rsidRDefault="000B23E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47487"/>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23E8"/>
    <w:rsid w:val="000B3A0A"/>
    <w:rsid w:val="000B494E"/>
    <w:rsid w:val="000C20ED"/>
    <w:rsid w:val="000C2D88"/>
    <w:rsid w:val="000C45CD"/>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065D"/>
    <w:rsid w:val="00145095"/>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15FA"/>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55"/>
    <w:rsid w:val="002D118C"/>
    <w:rsid w:val="002D2B4D"/>
    <w:rsid w:val="002D2BB9"/>
    <w:rsid w:val="002D75BC"/>
    <w:rsid w:val="002D7E48"/>
    <w:rsid w:val="002E4C29"/>
    <w:rsid w:val="002F52B8"/>
    <w:rsid w:val="002F5584"/>
    <w:rsid w:val="0030334A"/>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5659A"/>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A65C4"/>
    <w:rsid w:val="003B241D"/>
    <w:rsid w:val="003B2CE7"/>
    <w:rsid w:val="003B34B5"/>
    <w:rsid w:val="003B4F1C"/>
    <w:rsid w:val="003B517A"/>
    <w:rsid w:val="003C427B"/>
    <w:rsid w:val="003C64FA"/>
    <w:rsid w:val="003D07E8"/>
    <w:rsid w:val="003D169C"/>
    <w:rsid w:val="003D1A11"/>
    <w:rsid w:val="003D3714"/>
    <w:rsid w:val="003E2266"/>
    <w:rsid w:val="003E492A"/>
    <w:rsid w:val="003E5D3D"/>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716"/>
    <w:rsid w:val="004250DD"/>
    <w:rsid w:val="00427AD7"/>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62AA"/>
    <w:rsid w:val="006714E4"/>
    <w:rsid w:val="00673248"/>
    <w:rsid w:val="00675445"/>
    <w:rsid w:val="006773E8"/>
    <w:rsid w:val="0067789F"/>
    <w:rsid w:val="00680B64"/>
    <w:rsid w:val="00684466"/>
    <w:rsid w:val="00684C80"/>
    <w:rsid w:val="00685FB5"/>
    <w:rsid w:val="0068663E"/>
    <w:rsid w:val="006929BA"/>
    <w:rsid w:val="0069350A"/>
    <w:rsid w:val="00695274"/>
    <w:rsid w:val="00697D92"/>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55F8"/>
    <w:rsid w:val="00707298"/>
    <w:rsid w:val="00711717"/>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53B"/>
    <w:rsid w:val="00833576"/>
    <w:rsid w:val="00837B28"/>
    <w:rsid w:val="00837B5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3091"/>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B567F"/>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357C"/>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57D7"/>
    <w:rsid w:val="00A871C7"/>
    <w:rsid w:val="00A87486"/>
    <w:rsid w:val="00A91AB4"/>
    <w:rsid w:val="00A93ED6"/>
    <w:rsid w:val="00A942F0"/>
    <w:rsid w:val="00AA03E9"/>
    <w:rsid w:val="00AA2F90"/>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1EF2"/>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02D8A"/>
    <w:rsid w:val="00C10AAA"/>
    <w:rsid w:val="00C136C2"/>
    <w:rsid w:val="00C1727C"/>
    <w:rsid w:val="00C20F45"/>
    <w:rsid w:val="00C23F5E"/>
    <w:rsid w:val="00C2471B"/>
    <w:rsid w:val="00C24925"/>
    <w:rsid w:val="00C24F4E"/>
    <w:rsid w:val="00C368C4"/>
    <w:rsid w:val="00C379A4"/>
    <w:rsid w:val="00C44F3F"/>
    <w:rsid w:val="00C45B42"/>
    <w:rsid w:val="00C462B3"/>
    <w:rsid w:val="00C470B3"/>
    <w:rsid w:val="00C50EE0"/>
    <w:rsid w:val="00C5423D"/>
    <w:rsid w:val="00C5707F"/>
    <w:rsid w:val="00C66B2E"/>
    <w:rsid w:val="00C6776C"/>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36CE"/>
    <w:rsid w:val="00D443DE"/>
    <w:rsid w:val="00D47DB8"/>
    <w:rsid w:val="00D47EA3"/>
    <w:rsid w:val="00D60025"/>
    <w:rsid w:val="00D62EB0"/>
    <w:rsid w:val="00D643BD"/>
    <w:rsid w:val="00D6467B"/>
    <w:rsid w:val="00D64CB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2EC7"/>
    <w:rsid w:val="00DD396C"/>
    <w:rsid w:val="00DD46F1"/>
    <w:rsid w:val="00DE0238"/>
    <w:rsid w:val="00DE3D11"/>
    <w:rsid w:val="00DF0959"/>
    <w:rsid w:val="00DF3F49"/>
    <w:rsid w:val="00DF53FE"/>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40C33"/>
    <w:rsid w:val="00E41F74"/>
    <w:rsid w:val="00E444CC"/>
    <w:rsid w:val="00E44CB4"/>
    <w:rsid w:val="00E4653A"/>
    <w:rsid w:val="00E526C1"/>
    <w:rsid w:val="00E54B93"/>
    <w:rsid w:val="00E55F39"/>
    <w:rsid w:val="00E56CDB"/>
    <w:rsid w:val="00E56E1C"/>
    <w:rsid w:val="00E61F6C"/>
    <w:rsid w:val="00E7083B"/>
    <w:rsid w:val="00E74A12"/>
    <w:rsid w:val="00E74EF3"/>
    <w:rsid w:val="00E75A47"/>
    <w:rsid w:val="00E839D3"/>
    <w:rsid w:val="00E8407A"/>
    <w:rsid w:val="00E851C6"/>
    <w:rsid w:val="00E85C19"/>
    <w:rsid w:val="00E87018"/>
    <w:rsid w:val="00E91227"/>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27D8"/>
    <w:rsid w:val="00EE5A3F"/>
    <w:rsid w:val="00EE6B40"/>
    <w:rsid w:val="00EF2161"/>
    <w:rsid w:val="00EF35F0"/>
    <w:rsid w:val="00EF4E20"/>
    <w:rsid w:val="00F00E86"/>
    <w:rsid w:val="00F02506"/>
    <w:rsid w:val="00F02968"/>
    <w:rsid w:val="00F03901"/>
    <w:rsid w:val="00F04F47"/>
    <w:rsid w:val="00F10F75"/>
    <w:rsid w:val="00F1603C"/>
    <w:rsid w:val="00F16DA4"/>
    <w:rsid w:val="00F21F3D"/>
    <w:rsid w:val="00F23D93"/>
    <w:rsid w:val="00F31431"/>
    <w:rsid w:val="00F32378"/>
    <w:rsid w:val="00F3673D"/>
    <w:rsid w:val="00F41F0C"/>
    <w:rsid w:val="00F43CEE"/>
    <w:rsid w:val="00F500EF"/>
    <w:rsid w:val="00F5120D"/>
    <w:rsid w:val="00F5631B"/>
    <w:rsid w:val="00F6078A"/>
    <w:rsid w:val="00F64EAC"/>
    <w:rsid w:val="00F74098"/>
    <w:rsid w:val="00F7527D"/>
    <w:rsid w:val="00F76B8D"/>
    <w:rsid w:val="00F77078"/>
    <w:rsid w:val="00F808D2"/>
    <w:rsid w:val="00F820B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c">
    <w:name w:val="annotation reference"/>
    <w:basedOn w:val="a0"/>
    <w:uiPriority w:val="99"/>
    <w:semiHidden/>
    <w:unhideWhenUsed/>
    <w:rsid w:val="00145095"/>
    <w:rPr>
      <w:sz w:val="16"/>
      <w:szCs w:val="16"/>
    </w:rPr>
  </w:style>
  <w:style w:type="paragraph" w:styleId="afd">
    <w:name w:val="annotation text"/>
    <w:basedOn w:val="a"/>
    <w:link w:val="afe"/>
    <w:uiPriority w:val="99"/>
    <w:semiHidden/>
    <w:unhideWhenUsed/>
    <w:rsid w:val="00145095"/>
    <w:pPr>
      <w:spacing w:line="240" w:lineRule="auto"/>
    </w:pPr>
    <w:rPr>
      <w:sz w:val="20"/>
      <w:szCs w:val="20"/>
    </w:rPr>
  </w:style>
  <w:style w:type="character" w:customStyle="1" w:styleId="afe">
    <w:name w:val="Текст примечания Знак"/>
    <w:basedOn w:val="a0"/>
    <w:link w:val="afd"/>
    <w:uiPriority w:val="99"/>
    <w:semiHidden/>
    <w:rsid w:val="00145095"/>
    <w:rPr>
      <w:sz w:val="20"/>
      <w:szCs w:val="20"/>
    </w:rPr>
  </w:style>
  <w:style w:type="paragraph" w:styleId="aff">
    <w:name w:val="annotation subject"/>
    <w:basedOn w:val="afd"/>
    <w:next w:val="afd"/>
    <w:link w:val="aff0"/>
    <w:uiPriority w:val="99"/>
    <w:semiHidden/>
    <w:unhideWhenUsed/>
    <w:rsid w:val="00145095"/>
    <w:rPr>
      <w:b/>
      <w:bCs/>
    </w:rPr>
  </w:style>
  <w:style w:type="character" w:customStyle="1" w:styleId="aff0">
    <w:name w:val="Тема примечания Знак"/>
    <w:basedOn w:val="afe"/>
    <w:link w:val="aff"/>
    <w:uiPriority w:val="99"/>
    <w:semiHidden/>
    <w:rsid w:val="00145095"/>
    <w:rPr>
      <w:b/>
      <w:bCs/>
      <w:sz w:val="20"/>
      <w:szCs w:val="20"/>
    </w:rPr>
  </w:style>
  <w:style w:type="paragraph" w:styleId="aff1">
    <w:name w:val="footnote text"/>
    <w:basedOn w:val="a"/>
    <w:link w:val="aff2"/>
    <w:uiPriority w:val="99"/>
    <w:semiHidden/>
    <w:unhideWhenUsed/>
    <w:rsid w:val="00145095"/>
    <w:pPr>
      <w:spacing w:after="0" w:line="240" w:lineRule="auto"/>
    </w:pPr>
    <w:rPr>
      <w:sz w:val="20"/>
      <w:szCs w:val="20"/>
    </w:rPr>
  </w:style>
  <w:style w:type="character" w:customStyle="1" w:styleId="aff2">
    <w:name w:val="Текст сноски Знак"/>
    <w:basedOn w:val="a0"/>
    <w:link w:val="aff1"/>
    <w:uiPriority w:val="99"/>
    <w:semiHidden/>
    <w:rsid w:val="00145095"/>
    <w:rPr>
      <w:sz w:val="20"/>
      <w:szCs w:val="20"/>
    </w:rPr>
  </w:style>
  <w:style w:type="character" w:styleId="aff3">
    <w:name w:val="footnote reference"/>
    <w:basedOn w:val="a0"/>
    <w:uiPriority w:val="99"/>
    <w:semiHidden/>
    <w:unhideWhenUsed/>
    <w:rsid w:val="00145095"/>
    <w:rPr>
      <w:vertAlign w:val="superscript"/>
    </w:rPr>
  </w:style>
  <w:style w:type="paragraph" w:customStyle="1" w:styleId="110">
    <w:name w:val="Табличный_боковик_11"/>
    <w:link w:val="111"/>
    <w:qFormat/>
    <w:rsid w:val="00047487"/>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047487"/>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c">
    <w:name w:val="annotation reference"/>
    <w:basedOn w:val="a0"/>
    <w:uiPriority w:val="99"/>
    <w:semiHidden/>
    <w:unhideWhenUsed/>
    <w:rsid w:val="00145095"/>
    <w:rPr>
      <w:sz w:val="16"/>
      <w:szCs w:val="16"/>
    </w:rPr>
  </w:style>
  <w:style w:type="paragraph" w:styleId="afd">
    <w:name w:val="annotation text"/>
    <w:basedOn w:val="a"/>
    <w:link w:val="afe"/>
    <w:uiPriority w:val="99"/>
    <w:semiHidden/>
    <w:unhideWhenUsed/>
    <w:rsid w:val="00145095"/>
    <w:pPr>
      <w:spacing w:line="240" w:lineRule="auto"/>
    </w:pPr>
    <w:rPr>
      <w:sz w:val="20"/>
      <w:szCs w:val="20"/>
    </w:rPr>
  </w:style>
  <w:style w:type="character" w:customStyle="1" w:styleId="afe">
    <w:name w:val="Текст примечания Знак"/>
    <w:basedOn w:val="a0"/>
    <w:link w:val="afd"/>
    <w:uiPriority w:val="99"/>
    <w:semiHidden/>
    <w:rsid w:val="00145095"/>
    <w:rPr>
      <w:sz w:val="20"/>
      <w:szCs w:val="20"/>
    </w:rPr>
  </w:style>
  <w:style w:type="paragraph" w:styleId="aff">
    <w:name w:val="annotation subject"/>
    <w:basedOn w:val="afd"/>
    <w:next w:val="afd"/>
    <w:link w:val="aff0"/>
    <w:uiPriority w:val="99"/>
    <w:semiHidden/>
    <w:unhideWhenUsed/>
    <w:rsid w:val="00145095"/>
    <w:rPr>
      <w:b/>
      <w:bCs/>
    </w:rPr>
  </w:style>
  <w:style w:type="character" w:customStyle="1" w:styleId="aff0">
    <w:name w:val="Тема примечания Знак"/>
    <w:basedOn w:val="afe"/>
    <w:link w:val="aff"/>
    <w:uiPriority w:val="99"/>
    <w:semiHidden/>
    <w:rsid w:val="00145095"/>
    <w:rPr>
      <w:b/>
      <w:bCs/>
      <w:sz w:val="20"/>
      <w:szCs w:val="20"/>
    </w:rPr>
  </w:style>
  <w:style w:type="paragraph" w:styleId="aff1">
    <w:name w:val="footnote text"/>
    <w:basedOn w:val="a"/>
    <w:link w:val="aff2"/>
    <w:uiPriority w:val="99"/>
    <w:semiHidden/>
    <w:unhideWhenUsed/>
    <w:rsid w:val="00145095"/>
    <w:pPr>
      <w:spacing w:after="0" w:line="240" w:lineRule="auto"/>
    </w:pPr>
    <w:rPr>
      <w:sz w:val="20"/>
      <w:szCs w:val="20"/>
    </w:rPr>
  </w:style>
  <w:style w:type="character" w:customStyle="1" w:styleId="aff2">
    <w:name w:val="Текст сноски Знак"/>
    <w:basedOn w:val="a0"/>
    <w:link w:val="aff1"/>
    <w:uiPriority w:val="99"/>
    <w:semiHidden/>
    <w:rsid w:val="00145095"/>
    <w:rPr>
      <w:sz w:val="20"/>
      <w:szCs w:val="20"/>
    </w:rPr>
  </w:style>
  <w:style w:type="character" w:styleId="aff3">
    <w:name w:val="footnote reference"/>
    <w:basedOn w:val="a0"/>
    <w:uiPriority w:val="99"/>
    <w:semiHidden/>
    <w:unhideWhenUsed/>
    <w:rsid w:val="00145095"/>
    <w:rPr>
      <w:vertAlign w:val="superscript"/>
    </w:rPr>
  </w:style>
  <w:style w:type="paragraph" w:customStyle="1" w:styleId="110">
    <w:name w:val="Табличный_боковик_11"/>
    <w:link w:val="111"/>
    <w:qFormat/>
    <w:rsid w:val="00047487"/>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047487"/>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1706058545">
          <w:marLeft w:val="0"/>
          <w:marRight w:val="0"/>
          <w:marTop w:val="192"/>
          <w:marBottom w:val="0"/>
          <w:divBdr>
            <w:top w:val="none" w:sz="0" w:space="0" w:color="auto"/>
            <w:left w:val="none" w:sz="0" w:space="0" w:color="auto"/>
            <w:bottom w:val="none" w:sz="0" w:space="0" w:color="auto"/>
            <w:right w:val="none" w:sz="0" w:space="0" w:color="auto"/>
          </w:divBdr>
        </w:div>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b884020ea7453099ba8bc9ca021b84982cadea7d/" TargetMode="External"/><Relationship Id="rId18" Type="http://schemas.openxmlformats.org/officeDocument/2006/relationships/hyperlink" Target="http://www.consultant.ru/document/cons_doc_LAW_383445/97b53e5e83b761f9df5902551a4114f85618df2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f111b9e03a38b2b3937951a4e8401a29754eeb8d/" TargetMode="External"/><Relationship Id="rId21" Type="http://schemas.openxmlformats.org/officeDocument/2006/relationships/hyperlink" Target="http://www.consultant.ru/document/cons_doc_LAW_6072/"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c77c7117187684ab0cb02c7ee53952df0de55be/"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7cb66e0f239f00b0e1d59f167cd46beb2182ece1/"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footer" Target="footer3.xml"/><Relationship Id="rId84" Type="http://schemas.openxmlformats.org/officeDocument/2006/relationships/hyperlink" Target="consultantplus://offline/ref=60E626DC60AA35352B1B3F63C9CCA881119F1116958494CE53DDC9913AF2ED264157991ABA3E70HCAFN" TargetMode="External"/><Relationship Id="rId89" Type="http://schemas.openxmlformats.org/officeDocument/2006/relationships/hyperlink" Target="consultantplus://offline/ref=8A485FBF4486AAC03135E4AA3027F0071DC6257BD26ED1A9AEA18EF4B08FF320EDC6A03FD27C1151r2o0H"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340399/0000000000000000000000000000000000000000/"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51040/f111b9e03a38b2b3937951a4e8401a29754eeb8d/" TargetMode="External"/><Relationship Id="rId37" Type="http://schemas.openxmlformats.org/officeDocument/2006/relationships/hyperlink" Target="http://www.consultant.ru/document/cons_doc_LAW_286793/" TargetMode="External"/><Relationship Id="rId40" Type="http://schemas.openxmlformats.org/officeDocument/2006/relationships/hyperlink" Target="http://www.consultant.ru/document/cons_doc_LAW_51040/dbb758e5e96870aa276968887828c5d903eeba8a/"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177972/a5aae5a048692e064fd3cb93ae1e9572cd2d74b3/" TargetMode="External"/><Relationship Id="rId74" Type="http://schemas.openxmlformats.org/officeDocument/2006/relationships/footer" Target="footer2.xml"/><Relationship Id="rId79" Type="http://schemas.openxmlformats.org/officeDocument/2006/relationships/hyperlink" Target="https://www.garant.ru/products/ipo/prime/doc/71792700/" TargetMode="External"/><Relationship Id="rId87" Type="http://schemas.openxmlformats.org/officeDocument/2006/relationships/hyperlink" Target="consultantplus://offline/ref=0B05C17F5A45C2CDEADE01151FA2C9697161997B1DC02EAB6FC614C18B8AD5987EE48A470661920Df9l4H" TargetMode="External"/><Relationship Id="rId5" Type="http://schemas.openxmlformats.org/officeDocument/2006/relationships/settings" Target="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hyperlink" Target="https://www.garant.ru/products/ipo/prime/doc/71792700/" TargetMode="External"/><Relationship Id="rId90" Type="http://schemas.openxmlformats.org/officeDocument/2006/relationships/fontTable" Target="fontTable.xml"/><Relationship Id="rId19" Type="http://schemas.openxmlformats.org/officeDocument/2006/relationships/hyperlink" Target="http://www.consultant.ru/document/cons_doc_LAW_64299/8e5f7a01dac4fc52d5869c72e2b40c6a9dd21c46/"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112701/"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7cb66e0f239f00b0e1d59f167cd46beb2182ece1/"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f576f90ce976877a5b6b12a8b416582fd51936f2/"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hyperlink" Target="http://www.consultant.ru/document/cons_doc_LAW_368290/79fcb55f19ff171fcd99a904f2abd618e1321cbd/" TargetMode="External"/><Relationship Id="rId77" Type="http://schemas.openxmlformats.org/officeDocument/2006/relationships/hyperlink" Target="https://www.garant.ru/products/ipo/prime/doc/71792700/" TargetMode="External"/><Relationship Id="rId8" Type="http://schemas.openxmlformats.org/officeDocument/2006/relationships/endnotes" Target="endnotes.xml"/><Relationship Id="rId51" Type="http://schemas.openxmlformats.org/officeDocument/2006/relationships/hyperlink" Target="http://www.consultant.ru/document/cons_doc_LAW_51040/7b81874f50ed9cd03230f753e5c5a4b03ef9092d/" TargetMode="External"/><Relationship Id="rId72" Type="http://schemas.openxmlformats.org/officeDocument/2006/relationships/header" Target="header2.xml"/><Relationship Id="rId80" Type="http://schemas.openxmlformats.org/officeDocument/2006/relationships/hyperlink" Target="https://www.garant.ru/products/ipo/prime/doc/71792700/" TargetMode="External"/><Relationship Id="rId85" Type="http://schemas.openxmlformats.org/officeDocument/2006/relationships/hyperlink" Target="consultantplus://offline/ref=BDD3F9E5D2FF057032FF17195ACBFAF9BF9EA0AAD0ABBAD5A69C2E286BF6E67556E7129065A8FF8Eg3J2F" TargetMode="External"/><Relationship Id="rId3" Type="http://schemas.openxmlformats.org/officeDocument/2006/relationships/styles" Target="styles.xml"/><Relationship Id="rId12" Type="http://schemas.openxmlformats.org/officeDocument/2006/relationships/hyperlink" Target="http://www.consultant.ru/document/cons_doc_LAW_51040/f651879e0acd4680a6fdc29f983536624055cbcc/" TargetMode="External"/><Relationship Id="rId17" Type="http://schemas.openxmlformats.org/officeDocument/2006/relationships/hyperlink" Target="http://www.consultant.ru/document/cons_doc_LAW_51040/00bde8c90dadbd124e5d991aea7c4c0eec011ef8/" TargetMode="External"/><Relationship Id="rId25" Type="http://schemas.openxmlformats.org/officeDocument/2006/relationships/hyperlink" Target="http://www.consultant.ru/document/cons_doc_LAW_51040/7cb66e0f239f00b0e1d59f167cd46beb2182ece1/" TargetMode="External"/><Relationship Id="rId33" Type="http://schemas.openxmlformats.org/officeDocument/2006/relationships/hyperlink" Target="http://www.consultant.ru/document/cons_doc_LAW_216789/" TargetMode="External"/><Relationship Id="rId38" Type="http://schemas.openxmlformats.org/officeDocument/2006/relationships/hyperlink" Target="http://www.consultant.ru/document/cons_doc_LAW_51040/dbb758e5e96870aa276968887828c5d903eeba8a/"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51040/94050c1b72b36222ea765a98f890b52187a0838c/" TargetMode="External"/><Relationship Id="rId20" Type="http://schemas.openxmlformats.org/officeDocument/2006/relationships/hyperlink" Target="http://www.consultant.ru/document/cons_doc_LAW_64299/" TargetMode="External"/><Relationship Id="rId41" Type="http://schemas.openxmlformats.org/officeDocument/2006/relationships/hyperlink" Target="http://www.consultant.ru/document/cons_doc_LAW_51040/f576f90ce976877a5b6b12a8b416582fd51936f2/"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yperlink" Target="https://www.consultant.ru/document/cons_doc_LAW_436392/906b3e51e3ca62c51d9ff5a89c2e5bfdcb1e581f/" TargetMode="External"/><Relationship Id="rId75" Type="http://schemas.openxmlformats.org/officeDocument/2006/relationships/header" Target="header3.xml"/><Relationship Id="rId83" Type="http://schemas.openxmlformats.org/officeDocument/2006/relationships/hyperlink" Target="https://www.garant.ru/products/ipo/prime/doc/71792700/" TargetMode="External"/><Relationship Id="rId88" Type="http://schemas.openxmlformats.org/officeDocument/2006/relationships/hyperlink" Target="consultantplus://offline/ref=0B05C17F5A45C2CDEADE01151FA2C9697161997B1DC02EAB6FC614C18B8AD5987EE48A4706609605f9l0H"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51040/df32b8231cf067c4d4e864c717eb6b398358b504/" TargetMode="External"/><Relationship Id="rId23" Type="http://schemas.openxmlformats.org/officeDocument/2006/relationships/hyperlink" Target="http://www.consultant.ru/document/cons_doc_LAW_51040/d43ae8ece00bbaa3bc825d04067c64adebeae28c/"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21587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 Id="rId10" Type="http://schemas.openxmlformats.org/officeDocument/2006/relationships/hyperlink" Target="http://www.consultant.ru/document/cons_doc_LAW_406134/33d7a7de5fea254781bade2c452cb6f34d051a63/" TargetMode="External"/><Relationship Id="rId31" Type="http://schemas.openxmlformats.org/officeDocument/2006/relationships/hyperlink" Target="http://www.consultant.ru/document/cons_doc_LAW_411563/" TargetMode="External"/><Relationship Id="rId44" Type="http://schemas.openxmlformats.org/officeDocument/2006/relationships/hyperlink" Target="http://www.consultant.ru/document/cons_doc_LAW_51040/36fb3e57a8031adb90c7b7d13d835d1f31efff63/"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51040/c1c2bfc679fb74ed4c4da6be176c8d5a7da42c49/" TargetMode="External"/><Relationship Id="rId73" Type="http://schemas.openxmlformats.org/officeDocument/2006/relationships/footer" Target="footer1.xml"/><Relationship Id="rId78" Type="http://schemas.openxmlformats.org/officeDocument/2006/relationships/hyperlink" Target="https://www.garant.ru/products/ipo/prime/doc/71792700/" TargetMode="External"/><Relationship Id="rId81" Type="http://schemas.openxmlformats.org/officeDocument/2006/relationships/hyperlink" Target="https://www.garant.ru/products/ipo/prime/doc/71792700/" TargetMode="External"/><Relationship Id="rId86" Type="http://schemas.openxmlformats.org/officeDocument/2006/relationships/hyperlink" Target="consultantplus://offline/ref=0B05C17F5A45C2CDEADE01151FA2C9697161997B1DC02EAB6FC614C18B8AD5987EE48A470661930Df9l2H" TargetMode="External"/><Relationship Id="rId4" Type="http://schemas.microsoft.com/office/2007/relationships/stylesWithEffects" Target="stylesWithEffects.xml"/><Relationship Id="rId9" Type="http://schemas.openxmlformats.org/officeDocument/2006/relationships/hyperlink" Target="http://www.consultant.ru/document/cons_doc_LAW_44571/9319c56c2954ff03fdf44e897d3c9b357b611a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A855-8D3F-4289-94AB-752F5674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25</Pages>
  <Words>105450</Words>
  <Characters>601065</Characters>
  <Application>Microsoft Office Word</Application>
  <DocSecurity>0</DocSecurity>
  <Lines>5008</Lines>
  <Paragraphs>1410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Arh12</cp:lastModifiedBy>
  <cp:revision>5</cp:revision>
  <cp:lastPrinted>2023-06-27T12:35:00Z</cp:lastPrinted>
  <dcterms:created xsi:type="dcterms:W3CDTF">2023-11-13T08:12:00Z</dcterms:created>
  <dcterms:modified xsi:type="dcterms:W3CDTF">2023-11-15T13:00:00Z</dcterms:modified>
</cp:coreProperties>
</file>