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3E" w:rsidRPr="00662983" w:rsidRDefault="00AF5BD9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2983">
        <w:rPr>
          <w:rFonts w:ascii="Times New Roman" w:hAnsi="Times New Roman" w:cs="Times New Roman"/>
          <w:b/>
          <w:sz w:val="28"/>
          <w:szCs w:val="28"/>
        </w:rPr>
        <w:t>РЕГИОНАЛЬНЫЕ МЕРЫ ПОДДЕРЖКИ</w:t>
      </w:r>
    </w:p>
    <w:p w:rsidR="0087155D" w:rsidRPr="00662983" w:rsidRDefault="0087155D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BD9" w:rsidRPr="00662983" w:rsidRDefault="00AF5BD9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83" w:rsidRPr="00662983" w:rsidRDefault="001D6C48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83">
        <w:rPr>
          <w:rFonts w:ascii="Times New Roman" w:hAnsi="Times New Roman" w:cs="Times New Roman"/>
          <w:b/>
          <w:sz w:val="28"/>
          <w:szCs w:val="28"/>
        </w:rPr>
        <w:t>Текс</w:t>
      </w:r>
      <w:r w:rsidR="008F50BB" w:rsidRPr="0066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983">
        <w:rPr>
          <w:rFonts w:ascii="Times New Roman" w:hAnsi="Times New Roman" w:cs="Times New Roman"/>
          <w:b/>
          <w:sz w:val="28"/>
          <w:szCs w:val="28"/>
        </w:rPr>
        <w:t>п</w:t>
      </w:r>
      <w:r w:rsidR="0087155D" w:rsidRPr="00662983">
        <w:rPr>
          <w:rFonts w:ascii="Times New Roman" w:hAnsi="Times New Roman" w:cs="Times New Roman"/>
          <w:b/>
          <w:sz w:val="28"/>
          <w:szCs w:val="28"/>
        </w:rPr>
        <w:t>лан</w:t>
      </w:r>
      <w:r w:rsidRPr="00662983">
        <w:rPr>
          <w:rFonts w:ascii="Times New Roman" w:hAnsi="Times New Roman" w:cs="Times New Roman"/>
          <w:b/>
          <w:sz w:val="28"/>
          <w:szCs w:val="28"/>
        </w:rPr>
        <w:t>а</w:t>
      </w:r>
      <w:r w:rsidR="0087155D" w:rsidRPr="00662983">
        <w:rPr>
          <w:rFonts w:ascii="Times New Roman" w:hAnsi="Times New Roman" w:cs="Times New Roman"/>
          <w:b/>
          <w:sz w:val="28"/>
          <w:szCs w:val="28"/>
        </w:rPr>
        <w:t xml:space="preserve"> обеспечения устойчивого развития экономики и социальной стабильности в Краснодарском крае</w:t>
      </w:r>
      <w:r w:rsidR="009D78E9" w:rsidRPr="0066298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6C48" w:rsidRPr="00662983" w:rsidRDefault="009D78E9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83">
        <w:rPr>
          <w:rFonts w:ascii="Times New Roman" w:hAnsi="Times New Roman" w:cs="Times New Roman"/>
          <w:b/>
          <w:sz w:val="28"/>
          <w:szCs w:val="28"/>
        </w:rPr>
        <w:t>а также дополнительная информация о</w:t>
      </w:r>
      <w:r w:rsidR="00AF5BD9" w:rsidRPr="00662983">
        <w:rPr>
          <w:rFonts w:ascii="Times New Roman" w:hAnsi="Times New Roman" w:cs="Times New Roman"/>
          <w:b/>
          <w:sz w:val="28"/>
          <w:szCs w:val="28"/>
        </w:rPr>
        <w:t>б</w:t>
      </w:r>
      <w:r w:rsidRPr="0066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BD9" w:rsidRPr="00662983">
        <w:rPr>
          <w:rFonts w:ascii="Times New Roman" w:hAnsi="Times New Roman" w:cs="Times New Roman"/>
          <w:b/>
          <w:sz w:val="28"/>
          <w:szCs w:val="28"/>
        </w:rPr>
        <w:t>отдельных государственных</w:t>
      </w:r>
      <w:r w:rsidR="00F71C83" w:rsidRPr="0066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983">
        <w:rPr>
          <w:rFonts w:ascii="Times New Roman" w:hAnsi="Times New Roman" w:cs="Times New Roman"/>
          <w:b/>
          <w:sz w:val="28"/>
          <w:szCs w:val="28"/>
        </w:rPr>
        <w:t>мерах поддержки расположены по ссылке</w:t>
      </w:r>
      <w:r w:rsidR="0087155D" w:rsidRPr="006629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55D" w:rsidRPr="00662983" w:rsidRDefault="0087155D" w:rsidP="00E2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83">
        <w:rPr>
          <w:rFonts w:ascii="Times New Roman" w:hAnsi="Times New Roman" w:cs="Times New Roman"/>
          <w:b/>
          <w:sz w:val="28"/>
          <w:szCs w:val="28"/>
        </w:rPr>
        <w:t>https://neweconomy.krasnodar.ru/activity/mery-podderzhki-v-usloviyakh-sanktsionnogo-davleniya</w:t>
      </w:r>
    </w:p>
    <w:p w:rsidR="00AB23A1" w:rsidRPr="00662983" w:rsidRDefault="00AB23A1" w:rsidP="00024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D9" w:rsidRPr="00662983" w:rsidRDefault="00AF5BD9" w:rsidP="00024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0773"/>
        <w:gridCol w:w="2126"/>
        <w:gridCol w:w="1985"/>
      </w:tblGrid>
      <w:tr w:rsidR="00E24816" w:rsidRPr="00662983" w:rsidTr="00E24816">
        <w:trPr>
          <w:trHeight w:val="480"/>
        </w:trPr>
        <w:tc>
          <w:tcPr>
            <w:tcW w:w="568" w:type="dxa"/>
            <w:vAlign w:val="center"/>
          </w:tcPr>
          <w:p w:rsidR="00E24816" w:rsidRPr="00662983" w:rsidRDefault="00E24816" w:rsidP="0049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:rsidR="00E24816" w:rsidRPr="00662983" w:rsidRDefault="00E24816" w:rsidP="0049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меры</w:t>
            </w:r>
          </w:p>
        </w:tc>
        <w:tc>
          <w:tcPr>
            <w:tcW w:w="2126" w:type="dxa"/>
            <w:vAlign w:val="center"/>
          </w:tcPr>
          <w:p w:rsidR="00E24816" w:rsidRPr="00662983" w:rsidRDefault="00E24816" w:rsidP="00E2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98210B"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(начало действия, период действия)</w:t>
            </w:r>
          </w:p>
        </w:tc>
        <w:tc>
          <w:tcPr>
            <w:tcW w:w="1985" w:type="dxa"/>
          </w:tcPr>
          <w:p w:rsidR="00E24816" w:rsidRPr="00662983" w:rsidRDefault="00E24816" w:rsidP="00E2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24816" w:rsidRPr="00662983" w:rsidTr="0072390D">
        <w:trPr>
          <w:trHeight w:val="480"/>
        </w:trPr>
        <w:tc>
          <w:tcPr>
            <w:tcW w:w="15452" w:type="dxa"/>
            <w:gridSpan w:val="4"/>
            <w:vAlign w:val="center"/>
          </w:tcPr>
          <w:p w:rsidR="00E24816" w:rsidRPr="00662983" w:rsidRDefault="00E24816" w:rsidP="00D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туризма</w:t>
            </w:r>
          </w:p>
        </w:tc>
      </w:tr>
      <w:tr w:rsidR="005649FC" w:rsidRPr="00662983" w:rsidTr="00E24816">
        <w:trPr>
          <w:trHeight w:val="1716"/>
        </w:trPr>
        <w:tc>
          <w:tcPr>
            <w:tcW w:w="568" w:type="dxa"/>
          </w:tcPr>
          <w:p w:rsidR="005649FC" w:rsidRPr="00662983" w:rsidRDefault="00CF47DA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CF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– субъектам санаторно-курортного и туристского комплекса Краснодарского края на возмещение части затрат по проведению практико-ориентированных мероприятий в целях содействия кадровому обеспечению организаций отдыха детей и их оздоровления, санаторно-курортных организаций и (или) гостиниц (п. </w:t>
            </w:r>
            <w:r w:rsidR="00CF47DA" w:rsidRPr="00662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7DA" w:rsidRPr="006629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2022 – 2023 годы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530446" w:rsidRPr="00662983" w:rsidTr="00E24816">
        <w:trPr>
          <w:trHeight w:val="1716"/>
        </w:trPr>
        <w:tc>
          <w:tcPr>
            <w:tcW w:w="568" w:type="dxa"/>
          </w:tcPr>
          <w:p w:rsidR="00530446" w:rsidRPr="00662983" w:rsidRDefault="00CF47DA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446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30446" w:rsidRPr="00662983" w:rsidRDefault="00530446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 и индивидуальным предпринимателям – субъектам санаторно-курортного и туристского комплекса Краснодарского края, в том числе хозяйственным обществам, акции (доли) которых находятся в государственной собственности Краснодарского края, имеющим особое значение для Краснодарского края (за исключением государственных (муниципальных) учреждений и иных некоммерческих организаций), на возмещение части затрат на уплату процентов по принятым кредитным обязательствам для реконструкции и развития собственных основных фондов в целях реновации и модернизации средств размещения категории 3-4-5 звезд</w:t>
            </w:r>
            <w:r w:rsidR="00CF47DA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(п 1.13 Плана)</w:t>
            </w:r>
          </w:p>
        </w:tc>
        <w:tc>
          <w:tcPr>
            <w:tcW w:w="2126" w:type="dxa"/>
          </w:tcPr>
          <w:p w:rsidR="00530446" w:rsidRPr="00662983" w:rsidRDefault="00530446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– 2025 годы</w:t>
            </w:r>
          </w:p>
        </w:tc>
        <w:tc>
          <w:tcPr>
            <w:tcW w:w="1985" w:type="dxa"/>
          </w:tcPr>
          <w:p w:rsidR="00530446" w:rsidRPr="00662983" w:rsidRDefault="00530446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530446" w:rsidRPr="00662983" w:rsidTr="00E24816">
        <w:trPr>
          <w:trHeight w:val="1716"/>
        </w:trPr>
        <w:tc>
          <w:tcPr>
            <w:tcW w:w="568" w:type="dxa"/>
          </w:tcPr>
          <w:p w:rsidR="00530446" w:rsidRPr="00662983" w:rsidRDefault="00CF47DA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0446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30446" w:rsidRPr="00662983" w:rsidRDefault="00530446" w:rsidP="00CF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 и индивидуальным предпринимателям – субъектам санаторно-курортного и туристского комплекса Краснодарского края (за исключением государственных (муниципальных) учреждений и иных некоммерческих организаций) на возмещение части затрат на уплату процентов по принятым кредитным обязательствам для реконструкции и развития собственных основных фондов (достройка, дооборудование, модернизация, реконструкция, ремонт) с целью повышения категории средства размещения категории «без звезд», 1 - 3 звезды</w:t>
            </w:r>
            <w:r w:rsidR="00CF47DA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(пункт 1.14 Плана)</w:t>
            </w:r>
          </w:p>
        </w:tc>
        <w:tc>
          <w:tcPr>
            <w:tcW w:w="2126" w:type="dxa"/>
          </w:tcPr>
          <w:p w:rsidR="00530446" w:rsidRPr="00662983" w:rsidRDefault="00530446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– 2025 годы</w:t>
            </w:r>
          </w:p>
        </w:tc>
        <w:tc>
          <w:tcPr>
            <w:tcW w:w="1985" w:type="dxa"/>
          </w:tcPr>
          <w:p w:rsidR="00530446" w:rsidRPr="00662983" w:rsidRDefault="00530446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530446" w:rsidRPr="00662983" w:rsidTr="00E24816">
        <w:trPr>
          <w:trHeight w:val="1716"/>
        </w:trPr>
        <w:tc>
          <w:tcPr>
            <w:tcW w:w="568" w:type="dxa"/>
          </w:tcPr>
          <w:p w:rsidR="00530446" w:rsidRPr="00662983" w:rsidRDefault="00834E2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30446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30446" w:rsidRPr="00662983" w:rsidRDefault="009A0F2B" w:rsidP="005D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 – субъектам санаторно-курортного и туристского комплекса Краснодарского края – на финансовое обеспечение затрат, связанных с реализацией общественных инициатив, направленных на развитие туристической инфраструктуры </w:t>
            </w:r>
            <w:r w:rsidR="005D7B05" w:rsidRPr="00662983">
              <w:rPr>
                <w:rFonts w:ascii="Times New Roman" w:hAnsi="Times New Roman" w:cs="Times New Roman"/>
                <w:sz w:val="24"/>
                <w:szCs w:val="24"/>
              </w:rPr>
              <w:t>(п. 1.7.5 государственной программы Краснодарского края «Развитие санаторно-курортного и туристского комплекса»)</w:t>
            </w:r>
          </w:p>
        </w:tc>
        <w:tc>
          <w:tcPr>
            <w:tcW w:w="2126" w:type="dxa"/>
          </w:tcPr>
          <w:p w:rsidR="00530446" w:rsidRPr="00662983" w:rsidRDefault="009A0F2B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2022 – 2023 годы</w:t>
            </w:r>
          </w:p>
        </w:tc>
        <w:tc>
          <w:tcPr>
            <w:tcW w:w="1985" w:type="dxa"/>
          </w:tcPr>
          <w:p w:rsidR="00530446" w:rsidRPr="00662983" w:rsidRDefault="009A0F2B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5649FC" w:rsidRPr="00662983" w:rsidTr="00AF5BD9">
        <w:trPr>
          <w:trHeight w:val="3192"/>
        </w:trPr>
        <w:tc>
          <w:tcPr>
            <w:tcW w:w="568" w:type="dxa"/>
          </w:tcPr>
          <w:p w:rsidR="005649FC" w:rsidRPr="00662983" w:rsidRDefault="00834E2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отношении инвесторов санаторно-курортно</w:t>
            </w:r>
            <w:r w:rsidRPr="00662983">
              <w:rPr>
                <w:rFonts w:ascii="Times New Roman" w:hAnsi="Times New Roman" w:cs="Times New Roman"/>
                <w:sz w:val="24"/>
              </w:rPr>
              <w:t>го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и гостинично</w:t>
            </w:r>
            <w:r w:rsidRPr="00662983">
              <w:rPr>
                <w:rFonts w:ascii="Times New Roman" w:hAnsi="Times New Roman" w:cs="Times New Roman"/>
                <w:sz w:val="24"/>
              </w:rPr>
              <w:t>го комплекса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с 2022 года установлена налоговая льгота на срок </w:t>
            </w:r>
            <w:r w:rsidRPr="00662983">
              <w:rPr>
                <w:rFonts w:ascii="Times New Roman" w:hAnsi="Times New Roman" w:cs="Times New Roman"/>
                <w:sz w:val="24"/>
              </w:rPr>
              <w:t>10 лет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объем осуществленных капитальных вложений инвестора в строительство объектов </w:t>
            </w:r>
            <w:r w:rsidRPr="00662983">
              <w:rPr>
                <w:rFonts w:ascii="Times New Roman" w:hAnsi="Times New Roman" w:cs="Times New Roman"/>
                <w:sz w:val="24"/>
              </w:rPr>
              <w:t xml:space="preserve">гостиничного (категорией не менее 3*) и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санаторно-курортного</w:t>
            </w:r>
            <w:r w:rsidRPr="00662983">
              <w:rPr>
                <w:rFonts w:ascii="Times New Roman" w:hAnsi="Times New Roman" w:cs="Times New Roman"/>
                <w:sz w:val="24"/>
              </w:rPr>
              <w:t xml:space="preserve"> назначения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составит не менее 500 млн рублей.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на имущество организаций осуществляется в части имущества, создаваемого (созданного) и приобретаемого (приобретенного) для реализации инвестиционного проекта, введенного в эксплуатацию с 1 января 2022 г. до 31 декабря 2026 г. в следующих размерах: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первых пяти лет – 99 % исчисленного к уплате налога;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шестого – восьмого годов – 75 % исчисленного к уплате налога;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девятого, десятого годов – 50 % исчисленного к уплате налога.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(Закон К</w:t>
            </w:r>
            <w:r w:rsidRPr="00662983">
              <w:rPr>
                <w:rFonts w:ascii="Times New Roman" w:hAnsi="Times New Roman" w:cs="Times New Roman"/>
                <w:sz w:val="24"/>
              </w:rPr>
              <w:t>раснодарского края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от 26 ноября 2003 г. № 620-КЗ).</w:t>
            </w:r>
          </w:p>
        </w:tc>
        <w:tc>
          <w:tcPr>
            <w:tcW w:w="2126" w:type="dxa"/>
          </w:tcPr>
          <w:p w:rsidR="005649FC" w:rsidRPr="00662983" w:rsidRDefault="0098210B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2022 г.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834E20" w:rsidRPr="00662983" w:rsidTr="00500E83">
        <w:trPr>
          <w:trHeight w:val="2102"/>
        </w:trPr>
        <w:tc>
          <w:tcPr>
            <w:tcW w:w="568" w:type="dxa"/>
          </w:tcPr>
          <w:p w:rsidR="00834E20" w:rsidRPr="00662983" w:rsidRDefault="00834E20" w:rsidP="0050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773" w:type="dxa"/>
          </w:tcPr>
          <w:p w:rsidR="00834E20" w:rsidRPr="00662983" w:rsidRDefault="00834E20" w:rsidP="0050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Установление на налоговый период 2023 года налоговой льготы в форме освобождения от уплаты налога на имущество организаций для организаций, оказывающих услуги по организации отдыха и оздоровления детей, санаторно-курортному лечению, в том числе в амбулаторных условиях, включенных в реестр организаций отдыха детей и их оздоровления, расположенных на территории Краснодарского края, в отношении объектов недвижимого имущества, принадлежащих им на праве собственности и используемых для осуществления указанных услуг, в размере 99 % исчисленного к уплате налога (п. 1.15 Плана)</w:t>
            </w:r>
          </w:p>
        </w:tc>
        <w:tc>
          <w:tcPr>
            <w:tcW w:w="2126" w:type="dxa"/>
          </w:tcPr>
          <w:p w:rsidR="00834E20" w:rsidRPr="00662983" w:rsidRDefault="00834E20" w:rsidP="0050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</w:tcPr>
          <w:p w:rsidR="00834E20" w:rsidRPr="00662983" w:rsidRDefault="00834E20" w:rsidP="0050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Краснодарского края</w:t>
            </w:r>
          </w:p>
        </w:tc>
      </w:tr>
      <w:tr w:rsidR="00834E20" w:rsidRPr="00662983" w:rsidTr="00834E20">
        <w:trPr>
          <w:trHeight w:val="1096"/>
        </w:trPr>
        <w:tc>
          <w:tcPr>
            <w:tcW w:w="568" w:type="dxa"/>
          </w:tcPr>
          <w:p w:rsidR="00834E20" w:rsidRPr="00662983" w:rsidRDefault="00834E2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773" w:type="dxa"/>
          </w:tcPr>
          <w:p w:rsidR="00834E20" w:rsidRPr="00662983" w:rsidRDefault="00834E20" w:rsidP="002C4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 – санаторно-курортным организациям и субъектам туристской индустрии, находящимся на территории Краснодарского края, на возмещение затрат в связи с оказанием ими услуг по питанию, проживанию и перевозке к месту размещения и обратно детей, а также детей с сопровождающими их родителями (законными представителями)</w:t>
            </w:r>
            <w:r w:rsidR="0083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B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E2C">
              <w:rPr>
                <w:rFonts w:ascii="Times New Roman" w:hAnsi="Times New Roman" w:cs="Times New Roman"/>
                <w:sz w:val="24"/>
                <w:szCs w:val="24"/>
              </w:rPr>
              <w:t xml:space="preserve">п. 4.1 Плана) </w:t>
            </w:r>
            <w:r w:rsidR="008351C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труда и социального развития Краснодарского края от 12 декабря 2022 г. № 2053)</w:t>
            </w:r>
          </w:p>
        </w:tc>
        <w:tc>
          <w:tcPr>
            <w:tcW w:w="2126" w:type="dxa"/>
          </w:tcPr>
          <w:p w:rsidR="00834E20" w:rsidRPr="00662983" w:rsidRDefault="00834E2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</w:tcPr>
          <w:p w:rsidR="00834E20" w:rsidRPr="00662983" w:rsidRDefault="00834E2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Краснодарского края</w:t>
            </w:r>
          </w:p>
        </w:tc>
      </w:tr>
      <w:tr w:rsidR="002A0EF3" w:rsidRPr="00662983" w:rsidTr="00DB0082">
        <w:trPr>
          <w:trHeight w:val="480"/>
        </w:trPr>
        <w:tc>
          <w:tcPr>
            <w:tcW w:w="15452" w:type="dxa"/>
            <w:gridSpan w:val="4"/>
            <w:vAlign w:val="center"/>
          </w:tcPr>
          <w:p w:rsidR="002A0EF3" w:rsidRPr="00662983" w:rsidRDefault="002A0EF3" w:rsidP="00564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инвестиционной активности</w:t>
            </w:r>
          </w:p>
        </w:tc>
      </w:tr>
      <w:tr w:rsidR="002A0EF3" w:rsidRPr="00662983" w:rsidTr="00BC4A1F">
        <w:trPr>
          <w:trHeight w:val="480"/>
        </w:trPr>
        <w:tc>
          <w:tcPr>
            <w:tcW w:w="15452" w:type="dxa"/>
            <w:gridSpan w:val="4"/>
            <w:vAlign w:val="center"/>
          </w:tcPr>
          <w:p w:rsidR="002A0EF3" w:rsidRPr="00662983" w:rsidRDefault="002A0EF3" w:rsidP="00564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Инвесторы могут получить дополнительную информацию о мерах государственной поддержке на инвестиционном портале Краснодарского края (https://investkuban.ru/</w:t>
            </w:r>
            <w:r w:rsidR="006803A9" w:rsidRPr="0066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Изменение порядка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 для реализации масштабных инвестиционных проектов</w:t>
            </w:r>
            <w:r w:rsidR="0090641F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главы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(губернатора) Краснодарского края от 19 июля 2022 г. № 458 «О внесении изменений в постановление главы администрации (губернатора) Краснодарского края от 21 марта 2016 г. № 121). </w:t>
            </w:r>
          </w:p>
          <w:p w:rsidR="005649FC" w:rsidRPr="00662983" w:rsidRDefault="005649FC" w:rsidP="0056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</w:t>
            </w:r>
            <w:r w:rsidR="00745BDD" w:rsidRPr="00662983">
              <w:rPr>
                <w:rFonts w:ascii="Times New Roman" w:hAnsi="Times New Roman" w:cs="Times New Roman"/>
                <w:sz w:val="24"/>
                <w:szCs w:val="24"/>
              </w:rPr>
              <w:t>рмацию можно получить по ссылке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https://neweconomy.krasnodar.ru/activity/mery-podderzhki-v-usloviyakh-sanktsionnogo-davleniya/regionalnye-mery-podderzhki/234986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 2022 г.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Краснодарского края; департамент имущественных отношений Краснодарского края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AF5BD9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лицам, являющимся инвесторами, на возмещение части затрат на оплату процентов по принятым кредитным обязательствам на реализацию инвестиционных проектов, реализуемых на территории Краснодарского края в части: снижения минимального порога принятых инвестором кредитных обязательств до 30 млн рублей; выделения приоритетных отраслей экономики Краснодарского края; изменения расчета размера субсидии по кредитным договорам, заключенным после 1 марта 2022 г. (для кредитных договоров, заключенных инвесторами вне программ льготного кредитования, процентная ставка после получения субсидии составит 6%, для кредитных договоров, заключенных инвесторами в рамках программ льготного кредитования - 4%) (п. </w:t>
            </w:r>
            <w:r w:rsidR="0055231F" w:rsidRPr="006629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 бизнеса, которые после 1 января 2020 г. заключили кредитный договор на сумму                    от 30 млн рублей до 1 млрд рублей на реализацию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инвестпроекта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возможность получить с</w:t>
            </w:r>
            <w:r w:rsidRPr="00662983">
              <w:rPr>
                <w:rFonts w:ascii="Times New Roman" w:hAnsi="Times New Roman" w:cs="Times New Roman"/>
                <w:bCs/>
                <w:sz w:val="24"/>
                <w:szCs w:val="24"/>
              </w:rPr>
              <w:t>убсидии на возмещение части затрат на оплату процентов по кредиту. В рамках данной меры возмещается часть затрат на оплату процентов по кредитным договорам, заключенным: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Cs/>
                <w:sz w:val="24"/>
                <w:szCs w:val="24"/>
              </w:rPr>
              <w:t>1) с 1 января 2020 г. до 1 марта 2022 г. – в размере ключевой ставки Банка России, действующей на дату заключения кредита;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Cs/>
                <w:sz w:val="24"/>
                <w:szCs w:val="24"/>
              </w:rPr>
              <w:t>2) с 1 марта 2022 г. не в рамках льготного кредитования – процентная ставка по кредиту, уменьшенная на 8 %;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Cs/>
                <w:sz w:val="24"/>
                <w:szCs w:val="24"/>
              </w:rPr>
              <w:t>3) с 1 марта 2022 г. в рамках льготного кредитования – процентная ставка по кредиту, уменьшенная на 6 %.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Cs/>
                <w:sz w:val="24"/>
                <w:szCs w:val="24"/>
              </w:rPr>
              <w:t>(приказ департамента инвестиций и развития малого и среднего предпринимательства Краснодарского края от 23 августа 2021 г. № 225).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телефонам: 8 (861) 251-77-10, 251-73-25, а также на сайте https://dirmsp.krasnodar.ru/activity/gosudarstvennaya-podderzhka-investitsionnykh-proektov.</w:t>
            </w:r>
          </w:p>
        </w:tc>
        <w:tc>
          <w:tcPr>
            <w:tcW w:w="2126" w:type="dxa"/>
          </w:tcPr>
          <w:p w:rsidR="005649FC" w:rsidRPr="00662983" w:rsidRDefault="00EB1365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2022 – 2024 годы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предпринимательства Краснодарского края; </w:t>
            </w:r>
            <w:r w:rsidR="00EB1365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Краснодарского края;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Краснодарского края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5231F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порядок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г. № 3123-КЗ, в целях сокращения сроков рассмотрения вопросов, связанных с предоставлением инвесторам земельных участков для реализации масштабных инвестиционных проектов, внесение изменений в приказ об утверждении макета бизнес-плана масштабного инвестиционного проекта, предоставляемого инвесторами для определения соответствия проекта критериям, установленным Законом Краснодарского края от 4 марта 2015 г. № 3123-КЗ 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5649FC" w:rsidRPr="00662983" w:rsidRDefault="005649FC" w:rsidP="005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Дополнительную информацию можно получить по ссылке: https://neweconomy.krasnodar.ru/activity/mery-podderzhki-v-usloviyakh-sanktsionnogo-davleniya/regionalnye-mery-podderzhki/234988</w:t>
            </w:r>
          </w:p>
        </w:tc>
        <w:tc>
          <w:tcPr>
            <w:tcW w:w="2126" w:type="dxa"/>
          </w:tcPr>
          <w:p w:rsidR="005649FC" w:rsidRPr="00662983" w:rsidRDefault="005649FC" w:rsidP="005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 2022 г.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края;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Льгота по налогу на имущество. Организации – участники региональных инвестиционных проектов, включенные в реестр участников региональных инвестиционных проектов, в порядке, установленном статьей 25.11 Налогового кодекса Российской Федерации, в отношении имущества, созданного, приобретенного, реконструированного и (или)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вложений, определяющих сумму финансирования регионального инвестиционного проекта, в соответствии с инвестиционной декларацией не менее: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а) 50 млн рублей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проектов, в следующих размерах: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первого налогового периода – 99 % исчисленного к уплате налога в отношении имущества, указанного в абзаце первом настоящего пункта;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второго налогового периода – 77 % исчисленного к уплате налога в отношении имущества, указанного в абзаце первом настоящего пункта;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третьего налогового периода – 64 % исчисленного к уплате налога в отношении имущества, указанного в абзаце первом настоящего пункта;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б) 500 млн рублей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проектов, в следующих размерах: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первых трех налоговых периодов – 99 % исчисленного к уплате налога в отношении имущества, указанного в абзаце первом настоящего пункта;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четвертого налогового периода – 77 % исчисленного к уплате налога в отношении имущества, указанного в абзаце первом настоящего пункта;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в течение пятого налогового периода – 64 % исчисленного к уплате налога в отношении имущества, указанного в абзаце первом настоящего пункта.</w:t>
            </w:r>
          </w:p>
          <w:p w:rsidR="001D6C48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6C48" w:rsidRPr="00662983">
              <w:rPr>
                <w:rFonts w:ascii="Times New Roman" w:hAnsi="Times New Roman" w:cs="Times New Roman"/>
                <w:sz w:val="24"/>
                <w:szCs w:val="24"/>
              </w:rPr>
              <w:t>статья 3 Закона Краснодарского края от 26 ноября 2003 г. № 620-КЗ, Закон Краснодарского края от 28 ноября 2019 г. № 4170-КЗ)</w:t>
            </w:r>
          </w:p>
          <w:p w:rsidR="005649FC" w:rsidRPr="00662983" w:rsidRDefault="005649FC" w:rsidP="0056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 можно получить по ссылке: https://neweconomy.krasnodar.ru/activity/mery-podderzhki-v-usloviyakh-sanktsionnogo-davleniya/regionalnye-mery-podderzhki/232236</w:t>
            </w:r>
          </w:p>
        </w:tc>
        <w:tc>
          <w:tcPr>
            <w:tcW w:w="2126" w:type="dxa"/>
          </w:tcPr>
          <w:p w:rsidR="005649FC" w:rsidRPr="00662983" w:rsidRDefault="00A0242D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2022 г.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A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2 пункта 3 статьи 284.3 Налогового кодекса Российской Федерации ставка налога на прибыль организаций, подлежащего зачислению в краевой бюджет, устанавливается в размере 10 </w:t>
            </w:r>
            <w:r w:rsidR="00A312C8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– участников региональных инвестиционных проектов, включенных в реестр участников региональных инвестиционных проектов в соответствии со статьей 25.11 Налогового кодекса Российской Федерации, начиная с налогового периода, в котором в соответствии с данными налогового учета была получена первая прибыль от реализации товаров, произведенных в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</w:t>
            </w:r>
            <w:r w:rsidR="00A312C8" w:rsidRPr="006629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, и суммой налога, исчисленного с применением пониженных налоговых ставок, установленных настоящей статьей и пунктом 1.5 статьи 284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пунктом 8 статьи 284.3 Налогового кодекса Российской Федерации. (Закон Краснодарского края от 08.06.2022 № 4687-КЗ)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2022 года.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предпринимательства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6210A1" w:rsidRPr="00662983" w:rsidTr="00E24816">
        <w:tc>
          <w:tcPr>
            <w:tcW w:w="568" w:type="dxa"/>
          </w:tcPr>
          <w:p w:rsidR="006210A1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210A1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6210A1" w:rsidRPr="00662983" w:rsidRDefault="006210A1" w:rsidP="0062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Льгота по налогу на имущество организаций для инвесторов, реализовавших и (или) реализующих инвестиционные проекты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</w:t>
            </w:r>
            <w:r w:rsidR="00015D76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, - в пределах расчетного срока окупаемости инвестиционного проекта, но не более трех последовательных налоговых периодов в следующих размерах:</w:t>
            </w:r>
          </w:p>
          <w:p w:rsidR="006210A1" w:rsidRPr="00662983" w:rsidRDefault="006210A1" w:rsidP="0062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первого налогового периода - 77 </w:t>
            </w:r>
            <w:r w:rsidR="00015D76" w:rsidRPr="00662983">
              <w:rPr>
                <w:rFonts w:ascii="Times New Roman" w:hAnsi="Times New Roman" w:cs="Times New Roman"/>
                <w:sz w:val="24"/>
                <w:szCs w:val="24"/>
              </w:rPr>
              <w:t>% исчисленного к уплате налога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0A1" w:rsidRPr="00662983" w:rsidRDefault="006210A1" w:rsidP="0062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второго налогового периода - 64 </w:t>
            </w:r>
            <w:r w:rsidR="00015D76" w:rsidRPr="006629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исчисленного к уплате налога;</w:t>
            </w:r>
          </w:p>
          <w:p w:rsidR="006210A1" w:rsidRPr="00662983" w:rsidRDefault="006210A1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третьего налогового периода - 50 </w:t>
            </w:r>
            <w:r w:rsidR="00015D76" w:rsidRPr="006629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исчисленного к уплате налога.</w:t>
            </w:r>
          </w:p>
          <w:p w:rsidR="006A607F" w:rsidRPr="00662983" w:rsidRDefault="006A607F" w:rsidP="006A6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Объем осуществленных капитальных вложений по инвестиционному проекту составляет от 1 млрд рублей до 5 млрд рублей по следующим видам деятельности: </w:t>
            </w:r>
          </w:p>
          <w:p w:rsidR="006A607F" w:rsidRPr="00662983" w:rsidRDefault="006A607F" w:rsidP="006A6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 деятельность санаторно-курортных организаций;</w:t>
            </w:r>
          </w:p>
          <w:p w:rsidR="00E778C9" w:rsidRPr="00662983" w:rsidRDefault="006A607F" w:rsidP="006A6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 деятельность гостиниц и прочих мест для временного проживания.</w:t>
            </w:r>
          </w:p>
          <w:p w:rsidR="00F80FB0" w:rsidRPr="00662983" w:rsidRDefault="00F80FB0" w:rsidP="006A6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(статья 3 Закона Краснодарского края от 26 ноября 2003 г. № 620-КЗ)</w:t>
            </w:r>
          </w:p>
        </w:tc>
        <w:tc>
          <w:tcPr>
            <w:tcW w:w="2126" w:type="dxa"/>
          </w:tcPr>
          <w:p w:rsidR="006210A1" w:rsidRPr="00662983" w:rsidRDefault="00F80FB0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210A1" w:rsidRPr="00662983" w:rsidRDefault="001D6C48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Прямое обращение в налоговый орган</w:t>
            </w:r>
          </w:p>
        </w:tc>
      </w:tr>
      <w:tr w:rsidR="002A0EF3" w:rsidRPr="00662983" w:rsidTr="00590EA0">
        <w:trPr>
          <w:trHeight w:val="422"/>
        </w:trPr>
        <w:tc>
          <w:tcPr>
            <w:tcW w:w="15452" w:type="dxa"/>
            <w:gridSpan w:val="4"/>
            <w:vAlign w:val="center"/>
          </w:tcPr>
          <w:p w:rsidR="002A0EF3" w:rsidRPr="00662983" w:rsidRDefault="002A0EF3" w:rsidP="00564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юридических лиц</w:t>
            </w:r>
          </w:p>
        </w:tc>
      </w:tr>
      <w:tr w:rsidR="005649FC" w:rsidRPr="00662983" w:rsidTr="00E4657A">
        <w:trPr>
          <w:trHeight w:val="412"/>
        </w:trPr>
        <w:tc>
          <w:tcPr>
            <w:tcW w:w="568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инвестиционного налогового вычета по налогу на прибыль организаций для предприятий – участников национального проекта «Производительность труда» в 2022 – 2024 годах </w:t>
            </w:r>
            <w:r w:rsidR="00C3031E" w:rsidRPr="006629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90 % суммы расходов, указанных в подпунктах 1 и 2 пункта 2 статьи 286.1 части 2 НК РФ. 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налоговый вычет применяется к объектам основных средств, относящимся к организациям или обособленным подразделениям организаций, расположенным на территории Краснодарского края. Инвестиционный налоговый вычет применяется к налогу, исчисленному за налоговый (отчетный) период, в котором введен в эксплуатацию объект основных средств либо изменена его первоначальная стоимость, и за последующие налоговые (отчетные) периоды.                                   (п. </w:t>
            </w:r>
            <w:r w:rsidR="0095320B" w:rsidRPr="0066298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(Закон Краснодарского края от 28 ноября 2019 г. № 4170-КЗ (с изм. от 8 июня 2022 г.).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95320B" w:rsidRPr="00662983">
              <w:rPr>
                <w:rFonts w:ascii="Times New Roman" w:hAnsi="Times New Roman" w:cs="Times New Roman"/>
                <w:sz w:val="24"/>
                <w:szCs w:val="24"/>
              </w:rPr>
              <w:t>– 2024 годы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Краснодарского края</w:t>
            </w:r>
          </w:p>
        </w:tc>
      </w:tr>
      <w:tr w:rsidR="005649FC" w:rsidRPr="00662983" w:rsidTr="002A0EF3">
        <w:trPr>
          <w:trHeight w:val="1125"/>
        </w:trPr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размера инвестиционного налогового вычета по налогу на прибыль организаций, установленного законом Краснодарского края от 28 ноября 2019 г. № 4170-КЗ, с 50 % до 70 % для налогоплательщиков, которые не являются участниками национального проекта «Производительность труда». (п. </w:t>
            </w:r>
            <w:r w:rsidR="0055231F" w:rsidRPr="006629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инвестиционного налогового вычета для организаций, не являющихся участниками национального проекта, в 2021 - 2027 годах в размере не более 70 % суммы расходов, указанных в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подпунктах 1 и 2 пункта 2 статьи 286(1) части второй НК РФ. Распространяется на следующие виды деятельности: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 Деятельность гостиниц и предприятий общественного питания;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 Деятельность в области здравоохранения и социальных услуг. (Закон Краснодарского края                                 от 28 ноября 2019 г. № 4170-КЗ (с изм. от 8 июня 2022 г.)</w:t>
            </w:r>
          </w:p>
        </w:tc>
        <w:tc>
          <w:tcPr>
            <w:tcW w:w="2126" w:type="dxa"/>
          </w:tcPr>
          <w:p w:rsidR="005649FC" w:rsidRPr="00662983" w:rsidRDefault="005523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2022 года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предпринимательства Краснодарского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края; министерство финансов Краснодарского края</w:t>
            </w:r>
          </w:p>
        </w:tc>
      </w:tr>
      <w:tr w:rsidR="002A0EF3" w:rsidRPr="00662983" w:rsidTr="00962C7F">
        <w:trPr>
          <w:trHeight w:val="523"/>
        </w:trPr>
        <w:tc>
          <w:tcPr>
            <w:tcW w:w="15452" w:type="dxa"/>
            <w:gridSpan w:val="4"/>
            <w:vAlign w:val="center"/>
          </w:tcPr>
          <w:p w:rsidR="002A0EF3" w:rsidRPr="00662983" w:rsidRDefault="002A0EF3" w:rsidP="00564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Поддержка субъектов МСП</w:t>
            </w:r>
          </w:p>
        </w:tc>
      </w:tr>
      <w:tr w:rsidR="000E07B7" w:rsidRPr="00662983" w:rsidTr="000677CC">
        <w:trPr>
          <w:trHeight w:val="523"/>
        </w:trPr>
        <w:tc>
          <w:tcPr>
            <w:tcW w:w="15452" w:type="dxa"/>
            <w:gridSpan w:val="4"/>
            <w:vAlign w:val="center"/>
          </w:tcPr>
          <w:p w:rsidR="000E07B7" w:rsidRPr="00662983" w:rsidRDefault="000E07B7" w:rsidP="0006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МСП могут получить поручительства по банковским кредитам и банковским гарантиям, обратившись в унитарную некоммерческую организацию «Фонд развития бизнеса Краснодарского края» (https://moibiz93.ru/about/business-fund/)</w:t>
            </w:r>
          </w:p>
          <w:p w:rsidR="000E07B7" w:rsidRPr="00662983" w:rsidRDefault="000E07B7" w:rsidP="000E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Дополнительную информацию об условиях предоставления займов можно подучить на официальном сайте унитарной некоммерческой организация-</w:t>
            </w:r>
            <w:proofErr w:type="spellStart"/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>микрокредитной</w:t>
            </w:r>
            <w:proofErr w:type="spellEnd"/>
            <w:r w:rsidRPr="0066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компании «Фонд микрофинансирования субъектов малого и среднего предпринимательства Краснодарского края» (https://fmkk.ru/)</w:t>
            </w:r>
          </w:p>
        </w:tc>
      </w:tr>
      <w:tr w:rsidR="005649FC" w:rsidRPr="00662983" w:rsidTr="00D2480B">
        <w:tc>
          <w:tcPr>
            <w:tcW w:w="568" w:type="dxa"/>
          </w:tcPr>
          <w:p w:rsidR="005649FC" w:rsidRPr="00662983" w:rsidRDefault="00D757F8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Краснодарского края проводится работа по организации муниципальных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-центров с рабочими местами, предназначенными для предоставления в безвозмездное пользование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в муниципальных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-центрах оборудованы необходимой офисной мебелью, а также сопутствующими сервисами для ведения предпринимательской деятельности (например, компьютерная и оргтехника, доступ в «Интернет»).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возможность одновременной работы в едином общем офисном пространстве определенного количества субъектов предпринимательской деятельности, специалистов с разной по времени и профессиональному направлению занятостью.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муниципальных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-центров в муниципальных образованиях Краснодарского края направлено на оптимизацию расходов субъектов малого и среднего предпринимательства, а также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избежать финансовой нагрузки в виде арендной платы за офисные помещения, что имеет существенное значение в том числе для быстрого старта бизнеса, а также на начальном этапе предпринимательской деятельности для повышения ее эффективности.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контактную информацию по действующим муниципальным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-центрам можно на Интернет-портале малого и среднего предпринимательства Краснодарского края (https://mbkuban.ru/) на главной странице в ра</w:t>
            </w:r>
            <w:r w:rsidR="00EB1365" w:rsidRPr="00662983">
              <w:rPr>
                <w:rFonts w:ascii="Times New Roman" w:hAnsi="Times New Roman" w:cs="Times New Roman"/>
                <w:sz w:val="24"/>
                <w:szCs w:val="24"/>
              </w:rPr>
              <w:t>зделе «Инфраструктура». (п. 2.1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</w:tc>
        <w:tc>
          <w:tcPr>
            <w:tcW w:w="2126" w:type="dxa"/>
          </w:tcPr>
          <w:p w:rsidR="005649FC" w:rsidRPr="00662983" w:rsidRDefault="00EB1365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районов и городских округов Краснодарского края и (или) внебюджетные источники</w:t>
            </w:r>
          </w:p>
        </w:tc>
      </w:tr>
      <w:tr w:rsidR="005649FC" w:rsidRPr="00662983" w:rsidTr="00E24816">
        <w:trPr>
          <w:trHeight w:val="3178"/>
        </w:trPr>
        <w:tc>
          <w:tcPr>
            <w:tcW w:w="568" w:type="dxa"/>
          </w:tcPr>
          <w:p w:rsidR="005649FC" w:rsidRPr="00662983" w:rsidRDefault="00D757F8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реструктуризации задолженности по договорам займа, выданным унитарной некоммерческой организацией -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компанией «Фонд микрофинансирования субъектов малого и среднего предпринимательства Краснодарского края» предпринимателям по их заявлению в виде отсрочки платежа по погашению основного долга и процентов на срок до 6 месяцев (п. 2.</w:t>
            </w:r>
            <w:r w:rsidR="00EB1365" w:rsidRPr="00662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Могут получить заемщики, относящиеся к субъектам малого и среднего предпринимательства, осуществляющие деятельность в отраслях, определенных Правительством Российской Федерации, заключившие договор займа до 1 марта 2022 г., а также заемщики, среднемесячный доход которых снизился более, чем на 30 %.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Срок получения: с 1 марта 2022 г. по 30 сентября 2022 г.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Обратиться за предоставлением реструктуризации задолженности (отсрочки платежа по погашению основного долга и процентов) по договорам займа можно в МКК Фонд микрофинансирования Краснодарского края с соответствующим заявлением.</w:t>
            </w:r>
          </w:p>
          <w:p w:rsidR="005649FC" w:rsidRPr="00662983" w:rsidRDefault="005649FC" w:rsidP="001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 можно получить по ссылке https://neweconomy.krasnodar.ru/activity/mery-podderzhki-v-usloviyakh-sanktsionnogo-davleniya/regionalnye-mery-podderzhki/222306.</w:t>
            </w:r>
          </w:p>
        </w:tc>
        <w:tc>
          <w:tcPr>
            <w:tcW w:w="2126" w:type="dxa"/>
          </w:tcPr>
          <w:p w:rsidR="005649FC" w:rsidRPr="00662983" w:rsidRDefault="00EB1365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 марта 2022 года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предпринимательства Краснодарского края; унитарная некоммерческая организация -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«Фонд микрофинансирования субъектов малого и среднего предпринимательства Краснодарского края»</w:t>
            </w:r>
          </w:p>
        </w:tc>
      </w:tr>
      <w:tr w:rsidR="005649FC" w:rsidRPr="00662983" w:rsidTr="00E24816">
        <w:trPr>
          <w:trHeight w:val="1740"/>
        </w:trPr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Снижение ставки вознаграждения унитарной некоммерческой организацией «Фонд развития бизнеса Краснодарского края» за предоставление поручительства для субъектов малого и среднего предпринимательства в рамках общего порядка деятельности до 0,5 % годовых от суммы поручительства в целях снижения дополнительных финансовых издержек субъектов малого и среднего предпринимательства при получении кредитов, займов и банковских гарантий (протокол заседания Наблюдательного совета унитарной некоммерческой организации «Фонд развития бизнеса Краснодарского края») (п. 2.</w:t>
            </w:r>
            <w:r w:rsidR="00EB1365" w:rsidRPr="00662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Плана)</w:t>
            </w:r>
          </w:p>
          <w:p w:rsidR="00C56897" w:rsidRPr="00662983" w:rsidRDefault="00C56897" w:rsidP="00C56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(Последняя версия Порядка (в редакции Протокола заседания наблюдательного совета Фонда развития бизнеса Краснодарского края от 18 марта 2022 г. № 159), где в том числе фигурирует введенная мера, размещена по ссылке </w:t>
            </w:r>
            <w:hyperlink r:id="rId6" w:history="1">
              <w:r w:rsidR="0016757C" w:rsidRPr="006629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https://moibiz93.ru/fin-support/guarantees/normativnaya-baza/</w:t>
              </w:r>
            </w:hyperlink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757C" w:rsidRPr="00662983" w:rsidRDefault="0016757C" w:rsidP="00C56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 можно получить по ссылке</w:t>
            </w:r>
          </w:p>
          <w:p w:rsidR="0016757C" w:rsidRPr="00662983" w:rsidRDefault="0016757C" w:rsidP="00C56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https://neweconomy.krasnodar.ru/activity/mery-podderzhki-v-usloviyakh-sanktsionnogo-davleniya/regionalnye-mery-podderzhki/222308</w:t>
            </w:r>
          </w:p>
        </w:tc>
        <w:tc>
          <w:tcPr>
            <w:tcW w:w="2126" w:type="dxa"/>
          </w:tcPr>
          <w:p w:rsidR="005649FC" w:rsidRPr="00662983" w:rsidRDefault="00EB1365" w:rsidP="00EB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235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1235C" w:rsidRPr="006629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края; унитарная некоммерческая организация «Фонд развития бизнеса Краснодарского края»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Фонд микрофинансирования Краснодарского края предлагает следующие условия 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1) Микрозайм для действующих субъектов малого и среднего предпринимательства, осуществляющих предпринимательскую (хозяйственную) деятельность в сфере туристской индустрии                                            </w:t>
            </w:r>
            <w:proofErr w:type="gram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от 100 тыс. рублей до 5 млн рублей, ставка: 1 – 4,25 %, срок: 3 – 36 мес.).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2) Для действующих субъектов малого и среднего предпринимательства, организаций инфраструктуры поддержки малого и среднего предпринимательства «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Рефинанс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», осуществляющих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 (хозяйственную) деятельность в сфере туристской индустрии согласно Федеральному закону от 24 ноября 1996 г. № 132-ФЗ «Об основах туристской деятельности в Российской Федерации» (от 100 тыс. рублей до 5 млн рублей, ставка: 0,1 – 4,25 %, срок: 3 – 36 мес.).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3) Микрозайм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                        </w:t>
            </w:r>
            <w:proofErr w:type="gram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от 100 тыс. рублей до 5 млн рублей, ставка: 2 – 6,5 %, срок: 3 – 36 мес.).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4)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средств                                          </w:t>
            </w:r>
            <w:proofErr w:type="gram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от 100 тыс. рублей до 5 млн рублей, ставка: </w:t>
            </w:r>
            <w:r w:rsidR="008501C5" w:rsidRPr="00662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– 6,5 %, срок: 3 – 24 мес.).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5) Для начинающих субъектов МСП, срок регистрации которых от 1 мес. (от 100 тыс. рублей до                           3 млн рублей, ставка: 2 – 4 %, срок: 7 – 36 мес.). </w:t>
            </w:r>
          </w:p>
          <w:p w:rsidR="005649FC" w:rsidRPr="00662983" w:rsidRDefault="005649FC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6) Микрозайм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(от 100 тыс. рублей до 3 млн рублей, ставка: 0,1 </w:t>
            </w:r>
            <w:proofErr w:type="gram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%,   </w:t>
            </w:r>
            <w:proofErr w:type="gram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срок: 3 – 36 мес.).</w:t>
            </w:r>
          </w:p>
          <w:p w:rsidR="005649FC" w:rsidRPr="00662983" w:rsidRDefault="008501C5" w:rsidP="0056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7) Микрозайм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 (от 100 тыс. рублей до 5 млн рублей, 2 – 6,5 %, срок: 3 – 36 мес.)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5649FC" w:rsidRPr="00662983" w:rsidRDefault="000E07B7" w:rsidP="000E0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Унитарная некоммерческая организация-</w:t>
            </w:r>
            <w:proofErr w:type="spellStart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«Фонд микрофинансиро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субъектов малого и среднего предпринимательства Краснодарского края»</w:t>
            </w:r>
          </w:p>
        </w:tc>
      </w:tr>
      <w:tr w:rsidR="005649FC" w:rsidRPr="00662983" w:rsidTr="00E24816">
        <w:tc>
          <w:tcPr>
            <w:tcW w:w="568" w:type="dxa"/>
          </w:tcPr>
          <w:p w:rsidR="005649FC" w:rsidRPr="00662983" w:rsidRDefault="0090641F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49FC" w:rsidRPr="0066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5649FC" w:rsidRPr="00662983" w:rsidRDefault="005649FC" w:rsidP="00EE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экономические, маркетинговые и юридические консультации от специалистов Центра поддержки предпринимательства. Служба экономической безопасности помогает получить определённые данные по проекту, проверить надёжность контрагентов и т.д. </w:t>
            </w:r>
            <w:r w:rsidR="00EE26B7"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https://mbkuban.ru/cpp/consultations/.</w:t>
            </w:r>
          </w:p>
        </w:tc>
        <w:tc>
          <w:tcPr>
            <w:tcW w:w="2126" w:type="dxa"/>
          </w:tcPr>
          <w:p w:rsidR="005649FC" w:rsidRPr="00662983" w:rsidRDefault="005649FC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649FC" w:rsidRPr="00662983" w:rsidRDefault="006803A9" w:rsidP="00EE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Цент поддержки </w:t>
            </w:r>
            <w:r w:rsidR="00EE26B7" w:rsidRPr="00662983"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предпринимательства Краснодарского края</w:t>
            </w:r>
          </w:p>
        </w:tc>
      </w:tr>
      <w:tr w:rsidR="008C705D" w:rsidRPr="00D33529" w:rsidTr="00E24816">
        <w:tc>
          <w:tcPr>
            <w:tcW w:w="568" w:type="dxa"/>
          </w:tcPr>
          <w:p w:rsidR="008C705D" w:rsidRPr="00662983" w:rsidRDefault="008C705D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773" w:type="dxa"/>
          </w:tcPr>
          <w:p w:rsidR="008C705D" w:rsidRPr="00662983" w:rsidRDefault="008C705D" w:rsidP="00EE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государственного и муниципального имущества на предмет определения объектов государственной и муниципальной собственности, находящихся в удовлетворительном состоянии, в целях их включения в перечни государственного и </w:t>
            </w:r>
            <w:r w:rsidR="00662983" w:rsidRPr="00662983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имущества, утвержденные на территории Краснодарского края в соответствии с частью 4 статьи 18 Федерального закона от 24 июля 2007 г. № 209-ФЗ «О развитии малого и среднего предпринимательства в Российской Федерации», в целях предоставления в аренду, в том числе на льготных условиях, субъектам малого и среднего предпринимательства, а также физическим лицам, не являющимся индивидуальными предпринимателями применяющим специальный налоговый режим «Налог на профессиональный доход»</w:t>
            </w:r>
          </w:p>
        </w:tc>
        <w:tc>
          <w:tcPr>
            <w:tcW w:w="2126" w:type="dxa"/>
          </w:tcPr>
          <w:p w:rsidR="008C705D" w:rsidRPr="00662983" w:rsidRDefault="00662983" w:rsidP="0056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</w:tcPr>
          <w:p w:rsidR="008C705D" w:rsidRPr="00662983" w:rsidRDefault="00662983" w:rsidP="0066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отношений Краснодарского края; органы исполнительной власти Краснодарского края; ГУП и ГУ Краснодарского края; органы местного самоуправления муниципальных образований КК</w:t>
            </w:r>
          </w:p>
        </w:tc>
      </w:tr>
      <w:tr w:rsidR="00094194" w:rsidRPr="00D33529" w:rsidTr="009E061D">
        <w:tc>
          <w:tcPr>
            <w:tcW w:w="15452" w:type="dxa"/>
            <w:gridSpan w:val="4"/>
          </w:tcPr>
          <w:p w:rsidR="00094194" w:rsidRPr="00094194" w:rsidRDefault="00094194" w:rsidP="00662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социальной стабильности</w:t>
            </w:r>
          </w:p>
        </w:tc>
      </w:tr>
      <w:tr w:rsidR="00094194" w:rsidRPr="00662983" w:rsidTr="005904EE">
        <w:trPr>
          <w:trHeight w:val="1984"/>
        </w:trPr>
        <w:tc>
          <w:tcPr>
            <w:tcW w:w="568" w:type="dxa"/>
          </w:tcPr>
          <w:p w:rsidR="00094194" w:rsidRPr="00662983" w:rsidRDefault="00094194" w:rsidP="0059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094194" w:rsidRPr="00662983" w:rsidRDefault="00094194" w:rsidP="00590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работодателям (юридическим лицам (за исключением государственных и муниципальных учреждений) и индивидуальным предпринимателям) в целях возмещения расходов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(п. 4.2 плана) (приказ министерства труда и социального развития Краснодарского края от 17 </w:t>
            </w:r>
            <w:r w:rsidRPr="00A565B6">
              <w:rPr>
                <w:rFonts w:ascii="Times New Roman" w:hAnsi="Times New Roman" w:cs="Times New Roman"/>
                <w:sz w:val="24"/>
                <w:szCs w:val="24"/>
              </w:rPr>
              <w:t xml:space="preserve">марта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A565B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94194" w:rsidRPr="00662983" w:rsidRDefault="00094194" w:rsidP="0059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</w:tcPr>
          <w:p w:rsidR="00094194" w:rsidRPr="00662983" w:rsidRDefault="00094194" w:rsidP="0059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Краснодарского края</w:t>
            </w:r>
          </w:p>
        </w:tc>
      </w:tr>
    </w:tbl>
    <w:p w:rsidR="00A74228" w:rsidRDefault="00A74228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A74228" w:rsidSect="002B01D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7178"/>
    <w:multiLevelType w:val="hybridMultilevel"/>
    <w:tmpl w:val="386289CA"/>
    <w:lvl w:ilvl="0" w:tplc="07C0A9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3"/>
    <w:rsid w:val="00015CAB"/>
    <w:rsid w:val="00015D76"/>
    <w:rsid w:val="000228D6"/>
    <w:rsid w:val="00024365"/>
    <w:rsid w:val="000246DF"/>
    <w:rsid w:val="000338CA"/>
    <w:rsid w:val="00043186"/>
    <w:rsid w:val="00077283"/>
    <w:rsid w:val="0008798D"/>
    <w:rsid w:val="00094194"/>
    <w:rsid w:val="000A4303"/>
    <w:rsid w:val="000B38F3"/>
    <w:rsid w:val="000C1AFE"/>
    <w:rsid w:val="000C449D"/>
    <w:rsid w:val="000D0035"/>
    <w:rsid w:val="000D3AE8"/>
    <w:rsid w:val="000D3D4B"/>
    <w:rsid w:val="000E07B7"/>
    <w:rsid w:val="000E30CB"/>
    <w:rsid w:val="000E6145"/>
    <w:rsid w:val="000F079D"/>
    <w:rsid w:val="000F549F"/>
    <w:rsid w:val="00100194"/>
    <w:rsid w:val="00107116"/>
    <w:rsid w:val="00107732"/>
    <w:rsid w:val="00115C71"/>
    <w:rsid w:val="00125B4B"/>
    <w:rsid w:val="0013482B"/>
    <w:rsid w:val="00140484"/>
    <w:rsid w:val="00141BD5"/>
    <w:rsid w:val="00141DEF"/>
    <w:rsid w:val="00163BA4"/>
    <w:rsid w:val="0016757C"/>
    <w:rsid w:val="00184484"/>
    <w:rsid w:val="00191FC8"/>
    <w:rsid w:val="00196682"/>
    <w:rsid w:val="001971DB"/>
    <w:rsid w:val="0019771E"/>
    <w:rsid w:val="001A077C"/>
    <w:rsid w:val="001B0B7D"/>
    <w:rsid w:val="001B1336"/>
    <w:rsid w:val="001B5178"/>
    <w:rsid w:val="001C417A"/>
    <w:rsid w:val="001C695E"/>
    <w:rsid w:val="001C6C50"/>
    <w:rsid w:val="001D6C48"/>
    <w:rsid w:val="001D7152"/>
    <w:rsid w:val="001E0F35"/>
    <w:rsid w:val="001E3F7E"/>
    <w:rsid w:val="00213D17"/>
    <w:rsid w:val="002322FD"/>
    <w:rsid w:val="00233CFB"/>
    <w:rsid w:val="0023568C"/>
    <w:rsid w:val="00244A5F"/>
    <w:rsid w:val="002472AA"/>
    <w:rsid w:val="00254BBB"/>
    <w:rsid w:val="002747B5"/>
    <w:rsid w:val="00280C43"/>
    <w:rsid w:val="0029344A"/>
    <w:rsid w:val="00294291"/>
    <w:rsid w:val="002A0EF3"/>
    <w:rsid w:val="002B01D5"/>
    <w:rsid w:val="002B0F25"/>
    <w:rsid w:val="002B10BA"/>
    <w:rsid w:val="002B38E0"/>
    <w:rsid w:val="002C4E2C"/>
    <w:rsid w:val="002D263C"/>
    <w:rsid w:val="002E3CAA"/>
    <w:rsid w:val="002F4942"/>
    <w:rsid w:val="002F6D95"/>
    <w:rsid w:val="00304798"/>
    <w:rsid w:val="00313981"/>
    <w:rsid w:val="00314E0E"/>
    <w:rsid w:val="00327BBB"/>
    <w:rsid w:val="0033434A"/>
    <w:rsid w:val="0033616D"/>
    <w:rsid w:val="00341D4A"/>
    <w:rsid w:val="00350053"/>
    <w:rsid w:val="003506B6"/>
    <w:rsid w:val="00351A5A"/>
    <w:rsid w:val="0035796A"/>
    <w:rsid w:val="003648F9"/>
    <w:rsid w:val="0036547F"/>
    <w:rsid w:val="00373664"/>
    <w:rsid w:val="003746D4"/>
    <w:rsid w:val="00382103"/>
    <w:rsid w:val="00390F0D"/>
    <w:rsid w:val="0039520D"/>
    <w:rsid w:val="00395C0B"/>
    <w:rsid w:val="00396648"/>
    <w:rsid w:val="003A315E"/>
    <w:rsid w:val="003A484D"/>
    <w:rsid w:val="003A5878"/>
    <w:rsid w:val="003B1795"/>
    <w:rsid w:val="003C1BFA"/>
    <w:rsid w:val="003C36C7"/>
    <w:rsid w:val="003C5294"/>
    <w:rsid w:val="003D58E0"/>
    <w:rsid w:val="003E0406"/>
    <w:rsid w:val="003E6782"/>
    <w:rsid w:val="00401F8A"/>
    <w:rsid w:val="0041235C"/>
    <w:rsid w:val="00415208"/>
    <w:rsid w:val="00415F50"/>
    <w:rsid w:val="004161E1"/>
    <w:rsid w:val="00425B5F"/>
    <w:rsid w:val="00433776"/>
    <w:rsid w:val="00435555"/>
    <w:rsid w:val="00445A4F"/>
    <w:rsid w:val="00453D0F"/>
    <w:rsid w:val="00453F27"/>
    <w:rsid w:val="0045613B"/>
    <w:rsid w:val="00456323"/>
    <w:rsid w:val="00472567"/>
    <w:rsid w:val="0049189E"/>
    <w:rsid w:val="00492786"/>
    <w:rsid w:val="004B5DF2"/>
    <w:rsid w:val="004B7B22"/>
    <w:rsid w:val="004C1E4B"/>
    <w:rsid w:val="004C7832"/>
    <w:rsid w:val="004D7AA3"/>
    <w:rsid w:val="0050207D"/>
    <w:rsid w:val="00502FD4"/>
    <w:rsid w:val="005100E9"/>
    <w:rsid w:val="00515524"/>
    <w:rsid w:val="00521282"/>
    <w:rsid w:val="005225AB"/>
    <w:rsid w:val="00523917"/>
    <w:rsid w:val="00530446"/>
    <w:rsid w:val="00543271"/>
    <w:rsid w:val="005477F8"/>
    <w:rsid w:val="00550BDE"/>
    <w:rsid w:val="0055231F"/>
    <w:rsid w:val="0055360D"/>
    <w:rsid w:val="005542D3"/>
    <w:rsid w:val="005649FC"/>
    <w:rsid w:val="00565119"/>
    <w:rsid w:val="00572A5A"/>
    <w:rsid w:val="005828E7"/>
    <w:rsid w:val="005B08D3"/>
    <w:rsid w:val="005B4A20"/>
    <w:rsid w:val="005D69B0"/>
    <w:rsid w:val="005D7B05"/>
    <w:rsid w:val="005E428E"/>
    <w:rsid w:val="005E4993"/>
    <w:rsid w:val="005E4C10"/>
    <w:rsid w:val="005F5DFA"/>
    <w:rsid w:val="005F5FB7"/>
    <w:rsid w:val="005F6A30"/>
    <w:rsid w:val="00606EDB"/>
    <w:rsid w:val="00607DD9"/>
    <w:rsid w:val="00611D8D"/>
    <w:rsid w:val="00611EAA"/>
    <w:rsid w:val="006159A4"/>
    <w:rsid w:val="00615EB4"/>
    <w:rsid w:val="006210A1"/>
    <w:rsid w:val="00633229"/>
    <w:rsid w:val="00662983"/>
    <w:rsid w:val="0066558D"/>
    <w:rsid w:val="00667976"/>
    <w:rsid w:val="006803A9"/>
    <w:rsid w:val="00681F97"/>
    <w:rsid w:val="00690831"/>
    <w:rsid w:val="006A607F"/>
    <w:rsid w:val="006C23A3"/>
    <w:rsid w:val="006C30F8"/>
    <w:rsid w:val="006C5CEF"/>
    <w:rsid w:val="006C6DB2"/>
    <w:rsid w:val="006E09DD"/>
    <w:rsid w:val="006E1B44"/>
    <w:rsid w:val="006F1DA6"/>
    <w:rsid w:val="00713075"/>
    <w:rsid w:val="00722F21"/>
    <w:rsid w:val="00731034"/>
    <w:rsid w:val="00743CD4"/>
    <w:rsid w:val="00744597"/>
    <w:rsid w:val="00745BDD"/>
    <w:rsid w:val="00746967"/>
    <w:rsid w:val="00753D45"/>
    <w:rsid w:val="0075423B"/>
    <w:rsid w:val="00756D53"/>
    <w:rsid w:val="00765794"/>
    <w:rsid w:val="007966F7"/>
    <w:rsid w:val="007A1271"/>
    <w:rsid w:val="007C107E"/>
    <w:rsid w:val="007C190C"/>
    <w:rsid w:val="007C1B15"/>
    <w:rsid w:val="007D258E"/>
    <w:rsid w:val="007E1BF4"/>
    <w:rsid w:val="0080240D"/>
    <w:rsid w:val="008052B3"/>
    <w:rsid w:val="00834E20"/>
    <w:rsid w:val="008351C2"/>
    <w:rsid w:val="00837FE2"/>
    <w:rsid w:val="008501C5"/>
    <w:rsid w:val="008565DA"/>
    <w:rsid w:val="0086147C"/>
    <w:rsid w:val="00870A95"/>
    <w:rsid w:val="0087155D"/>
    <w:rsid w:val="008842C8"/>
    <w:rsid w:val="00885629"/>
    <w:rsid w:val="00886AA8"/>
    <w:rsid w:val="00887701"/>
    <w:rsid w:val="008937FA"/>
    <w:rsid w:val="008A3022"/>
    <w:rsid w:val="008B18FF"/>
    <w:rsid w:val="008C705D"/>
    <w:rsid w:val="008D4D95"/>
    <w:rsid w:val="008E7092"/>
    <w:rsid w:val="008E7468"/>
    <w:rsid w:val="008F243C"/>
    <w:rsid w:val="008F50BB"/>
    <w:rsid w:val="00903C79"/>
    <w:rsid w:val="00904FBD"/>
    <w:rsid w:val="0090641F"/>
    <w:rsid w:val="00907DD5"/>
    <w:rsid w:val="009148B8"/>
    <w:rsid w:val="009212D4"/>
    <w:rsid w:val="009244EA"/>
    <w:rsid w:val="009301A9"/>
    <w:rsid w:val="00932F33"/>
    <w:rsid w:val="009452CB"/>
    <w:rsid w:val="0095320B"/>
    <w:rsid w:val="00953392"/>
    <w:rsid w:val="00975502"/>
    <w:rsid w:val="009765B8"/>
    <w:rsid w:val="00977CCE"/>
    <w:rsid w:val="0098210B"/>
    <w:rsid w:val="009939BE"/>
    <w:rsid w:val="00994E76"/>
    <w:rsid w:val="009A0F2B"/>
    <w:rsid w:val="009A7E8A"/>
    <w:rsid w:val="009B4118"/>
    <w:rsid w:val="009B481F"/>
    <w:rsid w:val="009B64FB"/>
    <w:rsid w:val="009D78E9"/>
    <w:rsid w:val="009E3C47"/>
    <w:rsid w:val="009E66EB"/>
    <w:rsid w:val="009F01A8"/>
    <w:rsid w:val="009F26F9"/>
    <w:rsid w:val="009F2889"/>
    <w:rsid w:val="00A0242D"/>
    <w:rsid w:val="00A024F2"/>
    <w:rsid w:val="00A23916"/>
    <w:rsid w:val="00A312C8"/>
    <w:rsid w:val="00A40941"/>
    <w:rsid w:val="00A42960"/>
    <w:rsid w:val="00A54AE0"/>
    <w:rsid w:val="00A565B6"/>
    <w:rsid w:val="00A56CE8"/>
    <w:rsid w:val="00A65393"/>
    <w:rsid w:val="00A70699"/>
    <w:rsid w:val="00A72765"/>
    <w:rsid w:val="00A74228"/>
    <w:rsid w:val="00A74F9F"/>
    <w:rsid w:val="00A808DF"/>
    <w:rsid w:val="00A8101B"/>
    <w:rsid w:val="00AA25AD"/>
    <w:rsid w:val="00AA64FF"/>
    <w:rsid w:val="00AA6DCE"/>
    <w:rsid w:val="00AB0B35"/>
    <w:rsid w:val="00AB14C8"/>
    <w:rsid w:val="00AB17BC"/>
    <w:rsid w:val="00AB23A1"/>
    <w:rsid w:val="00AB23E2"/>
    <w:rsid w:val="00AB7CA8"/>
    <w:rsid w:val="00AD1D92"/>
    <w:rsid w:val="00AD2A51"/>
    <w:rsid w:val="00AD3DCC"/>
    <w:rsid w:val="00AD4688"/>
    <w:rsid w:val="00AE2663"/>
    <w:rsid w:val="00AE6052"/>
    <w:rsid w:val="00AF5BD9"/>
    <w:rsid w:val="00B00FD0"/>
    <w:rsid w:val="00B01308"/>
    <w:rsid w:val="00B013D2"/>
    <w:rsid w:val="00B0716C"/>
    <w:rsid w:val="00B11EAD"/>
    <w:rsid w:val="00B20933"/>
    <w:rsid w:val="00B21238"/>
    <w:rsid w:val="00B27233"/>
    <w:rsid w:val="00B50B74"/>
    <w:rsid w:val="00B55595"/>
    <w:rsid w:val="00B5707A"/>
    <w:rsid w:val="00B75287"/>
    <w:rsid w:val="00B80FB0"/>
    <w:rsid w:val="00B82748"/>
    <w:rsid w:val="00B8615F"/>
    <w:rsid w:val="00B916C7"/>
    <w:rsid w:val="00B917F0"/>
    <w:rsid w:val="00B974D6"/>
    <w:rsid w:val="00BA6D90"/>
    <w:rsid w:val="00BC1551"/>
    <w:rsid w:val="00BD7778"/>
    <w:rsid w:val="00BF0B44"/>
    <w:rsid w:val="00C032D9"/>
    <w:rsid w:val="00C1154B"/>
    <w:rsid w:val="00C12951"/>
    <w:rsid w:val="00C2436F"/>
    <w:rsid w:val="00C3031E"/>
    <w:rsid w:val="00C30D2D"/>
    <w:rsid w:val="00C35551"/>
    <w:rsid w:val="00C42974"/>
    <w:rsid w:val="00C42FA6"/>
    <w:rsid w:val="00C46064"/>
    <w:rsid w:val="00C46247"/>
    <w:rsid w:val="00C47E7B"/>
    <w:rsid w:val="00C50622"/>
    <w:rsid w:val="00C51850"/>
    <w:rsid w:val="00C56897"/>
    <w:rsid w:val="00C611EF"/>
    <w:rsid w:val="00C679D0"/>
    <w:rsid w:val="00C77B2A"/>
    <w:rsid w:val="00C879D0"/>
    <w:rsid w:val="00C93D48"/>
    <w:rsid w:val="00CA2DDD"/>
    <w:rsid w:val="00CA452B"/>
    <w:rsid w:val="00CB3660"/>
    <w:rsid w:val="00CB4949"/>
    <w:rsid w:val="00CC0111"/>
    <w:rsid w:val="00CC4965"/>
    <w:rsid w:val="00CD0139"/>
    <w:rsid w:val="00CD06C5"/>
    <w:rsid w:val="00CD2A38"/>
    <w:rsid w:val="00CE0342"/>
    <w:rsid w:val="00CE1A6F"/>
    <w:rsid w:val="00CE3666"/>
    <w:rsid w:val="00CF0A63"/>
    <w:rsid w:val="00CF47DA"/>
    <w:rsid w:val="00D01C32"/>
    <w:rsid w:val="00D03CFE"/>
    <w:rsid w:val="00D03FB0"/>
    <w:rsid w:val="00D33529"/>
    <w:rsid w:val="00D40815"/>
    <w:rsid w:val="00D428DE"/>
    <w:rsid w:val="00D54688"/>
    <w:rsid w:val="00D576F2"/>
    <w:rsid w:val="00D60B25"/>
    <w:rsid w:val="00D6374D"/>
    <w:rsid w:val="00D6695B"/>
    <w:rsid w:val="00D71301"/>
    <w:rsid w:val="00D757F8"/>
    <w:rsid w:val="00D80461"/>
    <w:rsid w:val="00D8796C"/>
    <w:rsid w:val="00D9276A"/>
    <w:rsid w:val="00D96596"/>
    <w:rsid w:val="00DA0B3F"/>
    <w:rsid w:val="00DA1AC8"/>
    <w:rsid w:val="00DA3380"/>
    <w:rsid w:val="00DA5185"/>
    <w:rsid w:val="00DA55EC"/>
    <w:rsid w:val="00DA78FD"/>
    <w:rsid w:val="00DB0D54"/>
    <w:rsid w:val="00DC48D2"/>
    <w:rsid w:val="00DC51D2"/>
    <w:rsid w:val="00DC7C4E"/>
    <w:rsid w:val="00DD34DA"/>
    <w:rsid w:val="00DE06DF"/>
    <w:rsid w:val="00DF2E39"/>
    <w:rsid w:val="00E03C78"/>
    <w:rsid w:val="00E100D1"/>
    <w:rsid w:val="00E16FD5"/>
    <w:rsid w:val="00E24816"/>
    <w:rsid w:val="00E323C0"/>
    <w:rsid w:val="00E3393E"/>
    <w:rsid w:val="00E410D9"/>
    <w:rsid w:val="00E44324"/>
    <w:rsid w:val="00E452EF"/>
    <w:rsid w:val="00E46262"/>
    <w:rsid w:val="00E4657A"/>
    <w:rsid w:val="00E51D82"/>
    <w:rsid w:val="00E56565"/>
    <w:rsid w:val="00E70EF1"/>
    <w:rsid w:val="00E7186F"/>
    <w:rsid w:val="00E77760"/>
    <w:rsid w:val="00E778C9"/>
    <w:rsid w:val="00E81DB7"/>
    <w:rsid w:val="00E82F17"/>
    <w:rsid w:val="00EB1365"/>
    <w:rsid w:val="00EC01CB"/>
    <w:rsid w:val="00EC058A"/>
    <w:rsid w:val="00EE26B7"/>
    <w:rsid w:val="00EF7973"/>
    <w:rsid w:val="00F02D77"/>
    <w:rsid w:val="00F043FC"/>
    <w:rsid w:val="00F07E92"/>
    <w:rsid w:val="00F134A4"/>
    <w:rsid w:val="00F22ABB"/>
    <w:rsid w:val="00F25EF6"/>
    <w:rsid w:val="00F32EC3"/>
    <w:rsid w:val="00F50C03"/>
    <w:rsid w:val="00F52B7C"/>
    <w:rsid w:val="00F56F17"/>
    <w:rsid w:val="00F71C83"/>
    <w:rsid w:val="00F80FB0"/>
    <w:rsid w:val="00F906FE"/>
    <w:rsid w:val="00F90BC1"/>
    <w:rsid w:val="00FA6099"/>
    <w:rsid w:val="00FB4F10"/>
    <w:rsid w:val="00FC025D"/>
    <w:rsid w:val="00FD6558"/>
    <w:rsid w:val="00FE7393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D9AA-D63E-49A6-A32B-FF153381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9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8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5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565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ibiz93.ru/fin-support/guarantees/normativnaya-ba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E789-4BA1-4B27-88C1-41405C90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3725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МКТКК</dc:creator>
  <cp:keywords/>
  <dc:description/>
  <cp:lastModifiedBy>PC-011</cp:lastModifiedBy>
  <cp:revision>2</cp:revision>
  <cp:lastPrinted>2022-09-09T07:30:00Z</cp:lastPrinted>
  <dcterms:created xsi:type="dcterms:W3CDTF">2024-09-13T08:19:00Z</dcterms:created>
  <dcterms:modified xsi:type="dcterms:W3CDTF">2024-09-13T08:19:00Z</dcterms:modified>
</cp:coreProperties>
</file>